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40" w:lineRule="atLeast"/>
        <w:jc w:val="center"/>
        <w:rPr>
          <w:rFonts w:ascii="楷体" w:hAnsi="楷体" w:eastAsia="楷体"/>
          <w:b/>
          <w:color w:val="000000" w:themeColor="text1"/>
          <w:sz w:val="72"/>
          <w:szCs w:val="72"/>
          <w14:textFill>
            <w14:solidFill>
              <w14:schemeClr w14:val="tx1"/>
            </w14:solidFill>
          </w14:textFill>
        </w:rPr>
      </w:pPr>
      <w:r>
        <w:rPr>
          <w:rFonts w:hint="eastAsia" w:ascii="楷体" w:hAnsi="楷体" w:eastAsia="楷体"/>
          <w:b/>
          <w:color w:val="000000" w:themeColor="text1"/>
          <w:sz w:val="72"/>
          <w:szCs w:val="72"/>
          <w14:textFill>
            <w14:solidFill>
              <w14:schemeClr w14:val="tx1"/>
            </w14:solidFill>
          </w14:textFill>
        </w:rPr>
        <w:t>江门市蓬江区人民法院采购项目</w:t>
      </w:r>
    </w:p>
    <w:p>
      <w:pPr>
        <w:adjustRightInd w:val="0"/>
        <w:spacing w:line="240" w:lineRule="atLeast"/>
        <w:jc w:val="center"/>
        <w:rPr>
          <w:rFonts w:ascii="黑体" w:hAnsi="黑体" w:eastAsia="黑体"/>
          <w:color w:val="000000" w:themeColor="text1"/>
          <w:sz w:val="30"/>
          <w:szCs w:val="30"/>
          <w14:textFill>
            <w14:solidFill>
              <w14:schemeClr w14:val="tx1"/>
            </w14:solidFill>
          </w14:textFill>
        </w:rPr>
      </w:pPr>
      <w:bookmarkStart w:id="1" w:name="_GoBack"/>
      <w:bookmarkEnd w:id="1"/>
    </w:p>
    <w:p>
      <w:pPr>
        <w:adjustRightInd w:val="0"/>
        <w:spacing w:line="240" w:lineRule="atLeast"/>
        <w:jc w:val="center"/>
        <w:rPr>
          <w:rFonts w:ascii="黑体" w:hAnsi="黑体" w:eastAsia="黑体"/>
          <w:color w:val="000000" w:themeColor="text1"/>
          <w:sz w:val="30"/>
          <w:szCs w:val="30"/>
          <w14:textFill>
            <w14:solidFill>
              <w14:schemeClr w14:val="tx1"/>
            </w14:solidFill>
          </w14:textFill>
        </w:rPr>
      </w:pPr>
    </w:p>
    <w:p>
      <w:pPr>
        <w:adjustRightInd w:val="0"/>
        <w:spacing w:line="240" w:lineRule="atLeast"/>
        <w:jc w:val="center"/>
        <w:rPr>
          <w:rFonts w:ascii="黑体" w:hAnsi="黑体" w:eastAsia="黑体"/>
          <w:color w:val="000000" w:themeColor="text1"/>
          <w:sz w:val="30"/>
          <w:szCs w:val="30"/>
          <w14:textFill>
            <w14:solidFill>
              <w14:schemeClr w14:val="tx1"/>
            </w14:solidFill>
          </w14:textFill>
        </w:rPr>
      </w:pPr>
    </w:p>
    <w:p>
      <w:pPr>
        <w:adjustRightInd w:val="0"/>
        <w:snapToGrid w:val="0"/>
        <w:spacing w:line="1400" w:lineRule="atLeast"/>
        <w:jc w:val="center"/>
        <w:rPr>
          <w:rFonts w:ascii="黑体" w:hAnsi="黑体" w:eastAsia="黑体"/>
          <w:color w:val="000000" w:themeColor="text1"/>
          <w:sz w:val="90"/>
          <w:szCs w:val="90"/>
          <w14:textFill>
            <w14:solidFill>
              <w14:schemeClr w14:val="tx1"/>
            </w14:solidFill>
          </w14:textFill>
        </w:rPr>
      </w:pPr>
      <w:r>
        <w:rPr>
          <w:rFonts w:hint="eastAsia" w:ascii="黑体" w:hAnsi="黑体" w:eastAsia="黑体"/>
          <w:color w:val="000000" w:themeColor="text1"/>
          <w:sz w:val="90"/>
          <w:szCs w:val="90"/>
          <w14:textFill>
            <w14:solidFill>
              <w14:schemeClr w14:val="tx1"/>
            </w14:solidFill>
          </w14:textFill>
        </w:rPr>
        <w:t>询</w:t>
      </w:r>
    </w:p>
    <w:p>
      <w:pPr>
        <w:adjustRightInd w:val="0"/>
        <w:snapToGrid w:val="0"/>
        <w:spacing w:line="1400" w:lineRule="atLeast"/>
        <w:jc w:val="center"/>
        <w:rPr>
          <w:rFonts w:ascii="黑体" w:hAnsi="黑体" w:eastAsia="黑体"/>
          <w:color w:val="000000" w:themeColor="text1"/>
          <w:sz w:val="90"/>
          <w:szCs w:val="90"/>
          <w14:textFill>
            <w14:solidFill>
              <w14:schemeClr w14:val="tx1"/>
            </w14:solidFill>
          </w14:textFill>
        </w:rPr>
      </w:pPr>
      <w:r>
        <w:rPr>
          <w:rFonts w:hint="eastAsia" w:ascii="黑体" w:hAnsi="黑体" w:eastAsia="黑体"/>
          <w:color w:val="000000" w:themeColor="text1"/>
          <w:sz w:val="90"/>
          <w:szCs w:val="90"/>
          <w14:textFill>
            <w14:solidFill>
              <w14:schemeClr w14:val="tx1"/>
            </w14:solidFill>
          </w14:textFill>
        </w:rPr>
        <w:t>价</w:t>
      </w:r>
    </w:p>
    <w:p>
      <w:pPr>
        <w:adjustRightInd w:val="0"/>
        <w:snapToGrid w:val="0"/>
        <w:spacing w:line="1400" w:lineRule="atLeast"/>
        <w:jc w:val="center"/>
        <w:rPr>
          <w:rFonts w:ascii="黑体" w:hAnsi="黑体" w:eastAsia="黑体"/>
          <w:color w:val="000000" w:themeColor="text1"/>
          <w:sz w:val="90"/>
          <w:szCs w:val="90"/>
          <w14:textFill>
            <w14:solidFill>
              <w14:schemeClr w14:val="tx1"/>
            </w14:solidFill>
          </w14:textFill>
        </w:rPr>
      </w:pPr>
      <w:r>
        <w:rPr>
          <w:rFonts w:hint="eastAsia" w:ascii="黑体" w:hAnsi="黑体" w:eastAsia="黑体"/>
          <w:color w:val="000000" w:themeColor="text1"/>
          <w:sz w:val="90"/>
          <w:szCs w:val="90"/>
          <w14:textFill>
            <w14:solidFill>
              <w14:schemeClr w14:val="tx1"/>
            </w14:solidFill>
          </w14:textFill>
        </w:rPr>
        <w:t>文</w:t>
      </w:r>
    </w:p>
    <w:p>
      <w:pPr>
        <w:adjustRightInd w:val="0"/>
        <w:snapToGrid w:val="0"/>
        <w:spacing w:line="1400" w:lineRule="atLeast"/>
        <w:jc w:val="center"/>
        <w:rPr>
          <w:rFonts w:ascii="黑体" w:hAnsi="黑体" w:eastAsia="黑体"/>
          <w:color w:val="000000" w:themeColor="text1"/>
          <w:sz w:val="90"/>
          <w:szCs w:val="90"/>
          <w14:textFill>
            <w14:solidFill>
              <w14:schemeClr w14:val="tx1"/>
            </w14:solidFill>
          </w14:textFill>
        </w:rPr>
      </w:pPr>
      <w:r>
        <w:rPr>
          <w:rFonts w:hint="eastAsia" w:ascii="黑体" w:hAnsi="黑体" w:eastAsia="黑体"/>
          <w:color w:val="000000" w:themeColor="text1"/>
          <w:sz w:val="90"/>
          <w:szCs w:val="90"/>
          <w14:textFill>
            <w14:solidFill>
              <w14:schemeClr w14:val="tx1"/>
            </w14:solidFill>
          </w14:textFill>
        </w:rPr>
        <w:t>件</w:t>
      </w:r>
    </w:p>
    <w:p>
      <w:pPr>
        <w:spacing w:line="500" w:lineRule="exact"/>
        <w:ind w:firstLine="2401" w:firstLineChars="1000"/>
        <w:jc w:val="left"/>
        <w:rPr>
          <w:b/>
          <w:bCs/>
          <w:color w:val="000000" w:themeColor="text1"/>
          <w:sz w:val="24"/>
          <w14:textFill>
            <w14:solidFill>
              <w14:schemeClr w14:val="tx1"/>
            </w14:solidFill>
          </w14:textFill>
        </w:rPr>
      </w:pPr>
    </w:p>
    <w:p>
      <w:pPr>
        <w:spacing w:line="500" w:lineRule="exact"/>
        <w:ind w:firstLine="2401" w:firstLineChars="1000"/>
        <w:jc w:val="left"/>
        <w:rPr>
          <w:b/>
          <w:bCs/>
          <w:color w:val="000000" w:themeColor="text1"/>
          <w:sz w:val="24"/>
          <w14:textFill>
            <w14:solidFill>
              <w14:schemeClr w14:val="tx1"/>
            </w14:solidFill>
          </w14:textFill>
        </w:rPr>
      </w:pPr>
    </w:p>
    <w:p>
      <w:pPr>
        <w:spacing w:line="660" w:lineRule="atLeast"/>
        <w:ind w:firstLine="359" w:firstLineChars="128"/>
        <w:jc w:val="left"/>
        <w:rPr>
          <w:rFonts w:ascii="宋体" w:hAnsi="宋体"/>
          <w:b/>
          <w:bCs/>
          <w:color w:val="000000" w:themeColor="text1"/>
          <w:sz w:val="28"/>
          <w:szCs w:val="28"/>
          <w:u w:val="single"/>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采购</w:t>
      </w:r>
      <w:r>
        <w:rPr>
          <w:rFonts w:ascii="宋体" w:hAnsi="宋体"/>
          <w:b/>
          <w:bCs/>
          <w:color w:val="000000" w:themeColor="text1"/>
          <w:sz w:val="28"/>
          <w:szCs w:val="28"/>
          <w14:textFill>
            <w14:solidFill>
              <w14:schemeClr w14:val="tx1"/>
            </w14:solidFill>
          </w14:textFill>
        </w:rPr>
        <w:t>项目编号：</w:t>
      </w:r>
      <w:r>
        <w:rPr>
          <w:rFonts w:hint="eastAsia" w:ascii="宋体" w:hAnsi="宋体"/>
          <w:b/>
          <w:bCs/>
          <w:color w:val="000000" w:themeColor="text1"/>
          <w:sz w:val="28"/>
          <w:szCs w:val="28"/>
          <w:u w:val="single"/>
          <w14:textFill>
            <w14:solidFill>
              <w14:schemeClr w14:val="tx1"/>
            </w14:solidFill>
          </w14:textFill>
        </w:rPr>
        <w:t>PJFY-202</w:t>
      </w:r>
      <w:r>
        <w:rPr>
          <w:rFonts w:hint="eastAsia" w:ascii="宋体" w:hAnsi="宋体"/>
          <w:b/>
          <w:bCs/>
          <w:color w:val="000000" w:themeColor="text1"/>
          <w:sz w:val="28"/>
          <w:szCs w:val="28"/>
          <w:u w:val="single"/>
          <w:lang w:val="en-US" w:eastAsia="zh-CN"/>
          <w14:textFill>
            <w14:solidFill>
              <w14:schemeClr w14:val="tx1"/>
            </w14:solidFill>
          </w14:textFill>
        </w:rPr>
        <w:t>2</w:t>
      </w:r>
      <w:r>
        <w:rPr>
          <w:rFonts w:hint="eastAsia" w:ascii="宋体" w:hAnsi="宋体"/>
          <w:b/>
          <w:bCs/>
          <w:color w:val="000000" w:themeColor="text1"/>
          <w:sz w:val="28"/>
          <w:szCs w:val="28"/>
          <w:u w:val="single"/>
          <w14:textFill>
            <w14:solidFill>
              <w14:schemeClr w14:val="tx1"/>
            </w14:solidFill>
          </w14:textFill>
        </w:rPr>
        <w:t>0</w:t>
      </w:r>
      <w:r>
        <w:rPr>
          <w:rFonts w:hint="eastAsia" w:ascii="宋体" w:hAnsi="宋体"/>
          <w:b/>
          <w:bCs/>
          <w:color w:val="000000" w:themeColor="text1"/>
          <w:sz w:val="28"/>
          <w:szCs w:val="28"/>
          <w:u w:val="single"/>
          <w:lang w:val="en-US" w:eastAsia="zh-CN"/>
          <w14:textFill>
            <w14:solidFill>
              <w14:schemeClr w14:val="tx1"/>
            </w14:solidFill>
          </w14:textFill>
        </w:rPr>
        <w:t>5</w:t>
      </w:r>
      <w:r>
        <w:rPr>
          <w:rFonts w:hint="eastAsia" w:ascii="宋体" w:hAnsi="宋体"/>
          <w:b/>
          <w:bCs/>
          <w:color w:val="000000" w:themeColor="text1"/>
          <w:sz w:val="28"/>
          <w:szCs w:val="28"/>
          <w:u w:val="single"/>
          <w14:textFill>
            <w14:solidFill>
              <w14:schemeClr w14:val="tx1"/>
            </w14:solidFill>
          </w14:textFill>
        </w:rPr>
        <w:t>0</w:t>
      </w:r>
      <w:r>
        <w:rPr>
          <w:rFonts w:hint="eastAsia" w:ascii="宋体" w:hAnsi="宋体"/>
          <w:b/>
          <w:bCs/>
          <w:color w:val="000000" w:themeColor="text1"/>
          <w:sz w:val="28"/>
          <w:szCs w:val="28"/>
          <w:u w:val="single"/>
          <w:lang w:val="en-US" w:eastAsia="zh-CN"/>
          <w14:textFill>
            <w14:solidFill>
              <w14:schemeClr w14:val="tx1"/>
            </w14:solidFill>
          </w14:textFill>
        </w:rPr>
        <w:t>3</w:t>
      </w:r>
      <w:r>
        <w:rPr>
          <w:rFonts w:hint="eastAsia" w:ascii="宋体" w:hAnsi="宋体"/>
          <w:b/>
          <w:bCs/>
          <w:color w:val="000000" w:themeColor="text1"/>
          <w:sz w:val="28"/>
          <w:szCs w:val="28"/>
          <w:highlight w:val="none"/>
          <w:u w:val="single"/>
          <w14:textFill>
            <w14:solidFill>
              <w14:schemeClr w14:val="tx1"/>
            </w14:solidFill>
          </w14:textFill>
        </w:rPr>
        <w:t xml:space="preserve"> </w:t>
      </w:r>
      <w:r>
        <w:rPr>
          <w:rFonts w:hint="eastAsia" w:ascii="宋体" w:hAnsi="宋体"/>
          <w:b/>
          <w:bCs/>
          <w:color w:val="000000" w:themeColor="text1"/>
          <w:sz w:val="28"/>
          <w:szCs w:val="28"/>
          <w:u w:val="single"/>
          <w14:textFill>
            <w14:solidFill>
              <w14:schemeClr w14:val="tx1"/>
            </w14:solidFill>
          </w14:textFill>
        </w:rPr>
        <w:t xml:space="preserve">    </w:t>
      </w:r>
      <w:r>
        <w:rPr>
          <w:rFonts w:ascii="宋体" w:hAnsi="宋体"/>
          <w:b/>
          <w:bCs/>
          <w:color w:val="000000" w:themeColor="text1"/>
          <w:sz w:val="28"/>
          <w:szCs w:val="28"/>
          <w:u w:val="single"/>
          <w14:textFill>
            <w14:solidFill>
              <w14:schemeClr w14:val="tx1"/>
            </w14:solidFill>
          </w14:textFill>
        </w:rPr>
        <w:t xml:space="preserve">     </w:t>
      </w:r>
      <w:r>
        <w:rPr>
          <w:rFonts w:hint="eastAsia" w:ascii="宋体" w:hAnsi="宋体"/>
          <w:b/>
          <w:bCs/>
          <w:color w:val="000000" w:themeColor="text1"/>
          <w:sz w:val="28"/>
          <w:szCs w:val="28"/>
          <w:u w:val="single"/>
          <w14:textFill>
            <w14:solidFill>
              <w14:schemeClr w14:val="tx1"/>
            </w14:solidFill>
          </w14:textFill>
        </w:rPr>
        <w:t xml:space="preserve">         </w:t>
      </w:r>
    </w:p>
    <w:p>
      <w:pPr>
        <w:spacing w:line="660" w:lineRule="atLeast"/>
        <w:ind w:left="1681" w:hanging="1681" w:hangingChars="600"/>
        <w:jc w:val="lef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采购</w:t>
      </w:r>
      <w:r>
        <w:rPr>
          <w:rFonts w:ascii="宋体" w:hAnsi="宋体"/>
          <w:b/>
          <w:bCs/>
          <w:color w:val="000000" w:themeColor="text1"/>
          <w:sz w:val="28"/>
          <w:szCs w:val="28"/>
          <w14:textFill>
            <w14:solidFill>
              <w14:schemeClr w14:val="tx1"/>
            </w14:solidFill>
          </w14:textFill>
        </w:rPr>
        <w:t>项目名称：</w:t>
      </w:r>
      <w:r>
        <w:rPr>
          <w:rFonts w:hint="eastAsia" w:ascii="宋体" w:hAnsi="宋体"/>
          <w:b/>
          <w:bCs/>
          <w:color w:val="000000" w:themeColor="text1"/>
          <w:sz w:val="28"/>
          <w:szCs w:val="28"/>
          <w:u w:val="single"/>
          <w14:textFill>
            <w14:solidFill>
              <w14:schemeClr w14:val="tx1"/>
            </w14:solidFill>
          </w14:textFill>
        </w:rPr>
        <w:t>江门市蓬江区人民法院</w:t>
      </w:r>
      <w:r>
        <w:rPr>
          <w:rFonts w:hint="eastAsia" w:ascii="宋体" w:hAnsi="宋体"/>
          <w:b/>
          <w:bCs/>
          <w:color w:val="000000" w:themeColor="text1"/>
          <w:sz w:val="28"/>
          <w:szCs w:val="28"/>
          <w:u w:val="single"/>
          <w:lang w:eastAsia="zh-CN"/>
          <w14:textFill>
            <w14:solidFill>
              <w14:schemeClr w14:val="tx1"/>
            </w14:solidFill>
          </w14:textFill>
        </w:rPr>
        <w:t>行政事业资产管理系统数据托管技术服务采购</w:t>
      </w:r>
      <w:r>
        <w:rPr>
          <w:rFonts w:hint="eastAsia" w:ascii="宋体" w:hAnsi="宋体"/>
          <w:b/>
          <w:bCs/>
          <w:color w:val="000000" w:themeColor="text1"/>
          <w:sz w:val="28"/>
          <w:szCs w:val="28"/>
          <w:u w:val="single"/>
          <w14:textFill>
            <w14:solidFill>
              <w14:schemeClr w14:val="tx1"/>
            </w14:solidFill>
          </w14:textFill>
        </w:rPr>
        <w:t xml:space="preserve">项目 </w:t>
      </w:r>
    </w:p>
    <w:p>
      <w:pPr>
        <w:spacing w:line="500" w:lineRule="exact"/>
        <w:jc w:val="center"/>
        <w:rPr>
          <w:b/>
          <w:bCs/>
          <w:color w:val="000000" w:themeColor="text1"/>
          <w:sz w:val="24"/>
          <w14:textFill>
            <w14:solidFill>
              <w14:schemeClr w14:val="tx1"/>
            </w14:solidFill>
          </w14:textFill>
        </w:rPr>
      </w:pPr>
    </w:p>
    <w:p>
      <w:pPr>
        <w:spacing w:line="360" w:lineRule="auto"/>
        <w:jc w:val="center"/>
        <w:rPr>
          <w:rFonts w:ascii="楷体_GB2312" w:hAnsi="宋体" w:eastAsia="楷体_GB2312"/>
          <w:b/>
          <w:bCs/>
          <w:color w:val="000000" w:themeColor="text1"/>
          <w:sz w:val="28"/>
          <w:szCs w:val="28"/>
          <w14:textFill>
            <w14:solidFill>
              <w14:schemeClr w14:val="tx1"/>
            </w14:solidFill>
          </w14:textFill>
        </w:rPr>
      </w:pPr>
      <w:r>
        <w:rPr>
          <w:rFonts w:hint="eastAsia" w:ascii="楷体_GB2312" w:hAnsi="宋体" w:eastAsia="楷体_GB2312"/>
          <w:b/>
          <w:bCs/>
          <w:color w:val="000000" w:themeColor="text1"/>
          <w:sz w:val="28"/>
          <w:szCs w:val="28"/>
          <w14:textFill>
            <w14:solidFill>
              <w14:schemeClr w14:val="tx1"/>
            </w14:solidFill>
          </w14:textFill>
        </w:rPr>
        <w:t xml:space="preserve"> 江门市蓬江区人民法院编制</w:t>
      </w:r>
    </w:p>
    <w:p>
      <w:pPr>
        <w:spacing w:line="360" w:lineRule="auto"/>
        <w:jc w:val="center"/>
        <w:rPr>
          <w:rFonts w:ascii="楷体_GB2312" w:hAnsi="宋体" w:eastAsia="楷体_GB2312"/>
          <w:b/>
          <w:bCs/>
          <w:color w:val="000000" w:themeColor="text1"/>
          <w:sz w:val="28"/>
          <w:szCs w:val="28"/>
          <w14:textFill>
            <w14:solidFill>
              <w14:schemeClr w14:val="tx1"/>
            </w14:solidFill>
          </w14:textFill>
        </w:rPr>
      </w:pPr>
      <w:r>
        <w:rPr>
          <w:rFonts w:hint="eastAsia" w:ascii="楷体_GB2312" w:hAnsi="宋体" w:eastAsia="楷体_GB2312"/>
          <w:b/>
          <w:bCs/>
          <w:color w:val="000000" w:themeColor="text1"/>
          <w:sz w:val="28"/>
          <w:szCs w:val="28"/>
          <w14:textFill>
            <w14:solidFill>
              <w14:schemeClr w14:val="tx1"/>
            </w14:solidFill>
          </w14:textFill>
        </w:rPr>
        <w:t>发布日期：202</w:t>
      </w:r>
      <w:r>
        <w:rPr>
          <w:rFonts w:hint="eastAsia" w:ascii="楷体_GB2312" w:hAnsi="宋体" w:eastAsia="楷体_GB2312"/>
          <w:b/>
          <w:bCs/>
          <w:color w:val="000000" w:themeColor="text1"/>
          <w:sz w:val="28"/>
          <w:szCs w:val="28"/>
          <w:lang w:val="en-US" w:eastAsia="zh-CN"/>
          <w14:textFill>
            <w14:solidFill>
              <w14:schemeClr w14:val="tx1"/>
            </w14:solidFill>
          </w14:textFill>
        </w:rPr>
        <w:t>2</w:t>
      </w:r>
      <w:r>
        <w:rPr>
          <w:rFonts w:hint="eastAsia" w:ascii="楷体_GB2312" w:hAnsi="宋体" w:eastAsia="楷体_GB2312"/>
          <w:b/>
          <w:bCs/>
          <w:color w:val="000000" w:themeColor="text1"/>
          <w:sz w:val="28"/>
          <w:szCs w:val="28"/>
          <w14:textFill>
            <w14:solidFill>
              <w14:schemeClr w14:val="tx1"/>
            </w14:solidFill>
          </w14:textFill>
        </w:rPr>
        <w:t>年</w:t>
      </w:r>
      <w:r>
        <w:rPr>
          <w:rFonts w:hint="eastAsia" w:ascii="楷体_GB2312" w:hAnsi="宋体" w:eastAsia="楷体_GB2312"/>
          <w:b/>
          <w:bCs/>
          <w:color w:val="000000" w:themeColor="text1"/>
          <w:sz w:val="28"/>
          <w:szCs w:val="28"/>
          <w:lang w:val="en-US" w:eastAsia="zh-CN"/>
          <w14:textFill>
            <w14:solidFill>
              <w14:schemeClr w14:val="tx1"/>
            </w14:solidFill>
          </w14:textFill>
        </w:rPr>
        <w:t>5</w:t>
      </w:r>
      <w:r>
        <w:rPr>
          <w:rFonts w:hint="eastAsia" w:ascii="楷体_GB2312" w:hAnsi="宋体" w:eastAsia="楷体_GB2312"/>
          <w:b/>
          <w:bCs/>
          <w:color w:val="000000" w:themeColor="text1"/>
          <w:sz w:val="28"/>
          <w:szCs w:val="28"/>
          <w14:textFill>
            <w14:solidFill>
              <w14:schemeClr w14:val="tx1"/>
            </w14:solidFill>
          </w14:textFill>
        </w:rPr>
        <w:t>月</w:t>
      </w:r>
      <w:r>
        <w:rPr>
          <w:rFonts w:hint="eastAsia" w:ascii="楷体_GB2312" w:hAnsi="宋体" w:eastAsia="楷体_GB2312"/>
          <w:b/>
          <w:bCs/>
          <w:color w:val="000000" w:themeColor="text1"/>
          <w:sz w:val="28"/>
          <w:szCs w:val="28"/>
          <w:lang w:val="en-US" w:eastAsia="zh-CN"/>
          <w14:textFill>
            <w14:solidFill>
              <w14:schemeClr w14:val="tx1"/>
            </w14:solidFill>
          </w14:textFill>
        </w:rPr>
        <w:t>25</w:t>
      </w:r>
      <w:r>
        <w:rPr>
          <w:rFonts w:hint="eastAsia" w:ascii="楷体_GB2312" w:hAnsi="宋体" w:eastAsia="楷体_GB2312"/>
          <w:b/>
          <w:bCs/>
          <w:color w:val="000000" w:themeColor="text1"/>
          <w:sz w:val="28"/>
          <w:szCs w:val="28"/>
          <w14:textFill>
            <w14:solidFill>
              <w14:schemeClr w14:val="tx1"/>
            </w14:solidFill>
          </w14:textFill>
        </w:rPr>
        <w:t>日</w:t>
      </w:r>
    </w:p>
    <w:p>
      <w:pPr>
        <w:widowControl/>
        <w:shd w:val="clear" w:color="auto" w:fill="FFFFFF"/>
        <w:spacing w:line="315" w:lineRule="atLeast"/>
        <w:jc w:val="center"/>
        <w:rPr>
          <w:rFonts w:ascii="宋体" w:hAnsi="宋体" w:eastAsia="宋体" w:cs="宋体"/>
          <w:b/>
          <w:bCs/>
          <w:color w:val="000000" w:themeColor="text1"/>
          <w:kern w:val="0"/>
          <w:sz w:val="30"/>
          <w:szCs w:val="30"/>
          <w14:textFill>
            <w14:solidFill>
              <w14:schemeClr w14:val="tx1"/>
            </w14:solidFill>
          </w14:textFill>
        </w:rPr>
      </w:pPr>
    </w:p>
    <w:p>
      <w:pPr>
        <w:widowControl/>
        <w:shd w:val="clear" w:color="auto" w:fill="FFFFFF"/>
        <w:spacing w:line="315" w:lineRule="atLeast"/>
        <w:jc w:val="center"/>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14:textFill>
            <w14:solidFill>
              <w14:schemeClr w14:val="tx1"/>
            </w14:solidFill>
          </w14:textFill>
        </w:rPr>
        <w:t>江门市蓬江区人民法院行政事业资产管理系统数据</w:t>
      </w:r>
      <w:r>
        <w:rPr>
          <w:rFonts w:hint="eastAsia" w:ascii="宋体" w:hAnsi="宋体" w:eastAsia="宋体" w:cs="宋体"/>
          <w:b/>
          <w:bCs/>
          <w:color w:val="000000" w:themeColor="text1"/>
          <w:kern w:val="0"/>
          <w:sz w:val="30"/>
          <w:szCs w:val="30"/>
          <w:lang w:eastAsia="zh-CN"/>
          <w14:textFill>
            <w14:solidFill>
              <w14:schemeClr w14:val="tx1"/>
            </w14:solidFill>
          </w14:textFill>
        </w:rPr>
        <w:t>盘点及</w:t>
      </w:r>
      <w:r>
        <w:rPr>
          <w:rFonts w:hint="eastAsia" w:ascii="宋体" w:hAnsi="宋体" w:eastAsia="宋体" w:cs="宋体"/>
          <w:b/>
          <w:bCs/>
          <w:color w:val="000000" w:themeColor="text1"/>
          <w:kern w:val="0"/>
          <w:sz w:val="30"/>
          <w:szCs w:val="30"/>
          <w14:textFill>
            <w14:solidFill>
              <w14:schemeClr w14:val="tx1"/>
            </w14:solidFill>
          </w14:textFill>
        </w:rPr>
        <w:t>托管技术服务采购项目询价文件</w:t>
      </w:r>
    </w:p>
    <w:p>
      <w:pPr>
        <w:widowControl/>
        <w:shd w:val="clear" w:color="auto" w:fill="FFFFFF"/>
        <w:spacing w:line="315" w:lineRule="atLeast"/>
        <w:jc w:val="center"/>
        <w:rPr>
          <w:rFonts w:ascii="宋体" w:hAnsi="宋体" w:eastAsia="宋体" w:cs="宋体"/>
          <w:color w:val="000000" w:themeColor="text1"/>
          <w:kern w:val="0"/>
          <w:szCs w:val="21"/>
          <w14:textFill>
            <w14:solidFill>
              <w14:schemeClr w14:val="tx1"/>
            </w14:solidFill>
          </w14:textFill>
        </w:rPr>
      </w:pPr>
    </w:p>
    <w:p>
      <w:pPr>
        <w:widowControl/>
        <w:shd w:val="clear" w:color="auto" w:fill="FFFFFF"/>
        <w:spacing w:line="315" w:lineRule="atLeast"/>
        <w:ind w:firstLine="48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根据法院</w:t>
      </w:r>
      <w:r>
        <w:rPr>
          <w:rFonts w:hint="eastAsia" w:ascii="宋体" w:hAnsi="宋体" w:eastAsia="宋体" w:cs="宋体"/>
          <w:color w:val="000000" w:themeColor="text1"/>
          <w:kern w:val="0"/>
          <w:sz w:val="24"/>
          <w:szCs w:val="24"/>
          <w:lang w:eastAsia="zh-CN"/>
          <w14:textFill>
            <w14:solidFill>
              <w14:schemeClr w14:val="tx1"/>
            </w14:solidFill>
          </w14:textFill>
        </w:rPr>
        <w:t>资产管理</w:t>
      </w:r>
      <w:r>
        <w:rPr>
          <w:rFonts w:hint="eastAsia" w:ascii="宋体" w:hAnsi="宋体" w:eastAsia="宋体" w:cs="宋体"/>
          <w:color w:val="000000" w:themeColor="text1"/>
          <w:kern w:val="0"/>
          <w:sz w:val="24"/>
          <w:szCs w:val="24"/>
          <w14:textFill>
            <w14:solidFill>
              <w14:schemeClr w14:val="tx1"/>
            </w14:solidFill>
          </w14:textFill>
        </w:rPr>
        <w:t>需要，江门市蓬江区人民法院对“江门市蓬江区人民法院</w:t>
      </w:r>
      <w:r>
        <w:rPr>
          <w:rFonts w:hint="eastAsia" w:ascii="宋体" w:hAnsi="宋体" w:eastAsia="宋体" w:cs="宋体"/>
          <w:color w:val="000000" w:themeColor="text1"/>
          <w:kern w:val="0"/>
          <w:sz w:val="24"/>
          <w:szCs w:val="24"/>
          <w:lang w:eastAsia="zh-CN"/>
          <w14:textFill>
            <w14:solidFill>
              <w14:schemeClr w14:val="tx1"/>
            </w14:solidFill>
          </w14:textFill>
        </w:rPr>
        <w:t>行政事业资产管理系统数据盘点及托管技术服务采购</w:t>
      </w:r>
      <w:r>
        <w:rPr>
          <w:rFonts w:hint="eastAsia" w:ascii="宋体" w:hAnsi="宋体" w:eastAsia="宋体" w:cs="宋体"/>
          <w:color w:val="000000" w:themeColor="text1"/>
          <w:kern w:val="0"/>
          <w:sz w:val="24"/>
          <w:szCs w:val="24"/>
          <w14:textFill>
            <w14:solidFill>
              <w14:schemeClr w14:val="tx1"/>
            </w14:solidFill>
          </w14:textFill>
        </w:rPr>
        <w:t>”项目实施采购。</w:t>
      </w:r>
    </w:p>
    <w:p>
      <w:pPr>
        <w:widowControl/>
        <w:shd w:val="clear" w:color="auto" w:fill="FFFFFF"/>
        <w:spacing w:line="315" w:lineRule="atLeast"/>
        <w:ind w:firstLine="482"/>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一、项目名称及编号</w:t>
      </w:r>
    </w:p>
    <w:p>
      <w:pPr>
        <w:widowControl/>
        <w:shd w:val="clear" w:color="auto" w:fill="FFFFFF"/>
        <w:spacing w:line="315"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14:textFill>
            <w14:solidFill>
              <w14:schemeClr w14:val="tx1"/>
            </w14:solidFill>
          </w14:textFill>
        </w:rPr>
        <w:t>项目名称：江门市蓬江区人民法院</w:t>
      </w:r>
      <w:r>
        <w:rPr>
          <w:rFonts w:hint="eastAsia" w:ascii="宋体" w:hAnsi="宋体" w:eastAsia="宋体" w:cs="宋体"/>
          <w:color w:val="000000" w:themeColor="text1"/>
          <w:kern w:val="0"/>
          <w:sz w:val="24"/>
          <w:szCs w:val="24"/>
          <w:lang w:eastAsia="zh-CN"/>
          <w14:textFill>
            <w14:solidFill>
              <w14:schemeClr w14:val="tx1"/>
            </w14:solidFill>
          </w14:textFill>
        </w:rPr>
        <w:t>行政事业资产管理系统数据盘点托管技术服务采购</w:t>
      </w:r>
      <w:r>
        <w:rPr>
          <w:rFonts w:hint="eastAsia" w:ascii="宋体" w:hAnsi="宋体" w:eastAsia="宋体" w:cs="宋体"/>
          <w:color w:val="000000" w:themeColor="text1"/>
          <w:kern w:val="0"/>
          <w:sz w:val="24"/>
          <w:szCs w:val="24"/>
          <w14:textFill>
            <w14:solidFill>
              <w14:schemeClr w14:val="tx1"/>
            </w14:solidFill>
          </w14:textFill>
        </w:rPr>
        <w:t>项目</w:t>
      </w:r>
    </w:p>
    <w:p>
      <w:pPr>
        <w:widowControl/>
        <w:shd w:val="clear" w:color="auto" w:fill="FFFFFF"/>
        <w:spacing w:line="315" w:lineRule="atLeast"/>
        <w:jc w:val="left"/>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编    号：PJFY-</w:t>
      </w:r>
      <w:r>
        <w:rPr>
          <w:rFonts w:hint="eastAsia" w:ascii="宋体" w:hAnsi="宋体" w:eastAsia="宋体" w:cs="宋体"/>
          <w:color w:val="000000" w:themeColor="text1"/>
          <w:kern w:val="0"/>
          <w:sz w:val="24"/>
          <w:szCs w:val="24"/>
          <w:lang w:val="en-US" w:eastAsia="zh-CN"/>
          <w14:textFill>
            <w14:solidFill>
              <w14:schemeClr w14:val="tx1"/>
            </w14:solidFill>
          </w14:textFill>
        </w:rPr>
        <w:t>20220503</w:t>
      </w:r>
    </w:p>
    <w:p>
      <w:pPr>
        <w:widowControl/>
        <w:shd w:val="clear" w:color="auto" w:fill="FFFFFF"/>
        <w:spacing w:line="315" w:lineRule="atLeast"/>
        <w:ind w:firstLine="482"/>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二、投标人资格要求</w:t>
      </w:r>
    </w:p>
    <w:p>
      <w:pPr>
        <w:widowControl/>
        <w:shd w:val="clear" w:color="auto" w:fill="FFFFFF"/>
        <w:spacing w:line="315" w:lineRule="atLeast"/>
        <w:ind w:firstLine="54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1.投标人须是中国大陆境内注册的独立法人或其他组织，具有工商行政管理部门核发的营业执照或事业单位法人证书，能独立承担民事责任；</w:t>
      </w:r>
    </w:p>
    <w:p>
      <w:pPr>
        <w:pStyle w:val="2"/>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2.投标人须熟悉“广东省行政事业性国有资产管理系统”及具备</w:t>
      </w:r>
      <w:r>
        <w:rPr>
          <w:rFonts w:hint="eastAsia" w:ascii="宋体" w:hAnsi="宋体" w:eastAsia="宋体" w:cs="宋体"/>
          <w:color w:val="000000" w:themeColor="text1"/>
          <w:kern w:val="0"/>
          <w:sz w:val="24"/>
          <w:szCs w:val="24"/>
          <w:lang w:eastAsia="zh-CN"/>
          <w14:textFill>
            <w14:solidFill>
              <w14:schemeClr w14:val="tx1"/>
            </w14:solidFill>
          </w14:textFill>
        </w:rPr>
        <w:t>行政事业单位资产盘点专业能力和经验</w:t>
      </w:r>
      <w:r>
        <w:rPr>
          <w:rFonts w:hint="eastAsia" w:ascii="宋体" w:hAnsi="宋体" w:eastAsia="宋体" w:cs="宋体"/>
          <w:color w:val="000000" w:themeColor="text1"/>
          <w:kern w:val="0"/>
          <w:sz w:val="24"/>
          <w:szCs w:val="24"/>
          <w14:textFill>
            <w14:solidFill>
              <w14:schemeClr w14:val="tx1"/>
            </w14:solidFill>
          </w14:textFill>
        </w:rPr>
        <w:t>。</w:t>
      </w:r>
    </w:p>
    <w:p>
      <w:pPr>
        <w:widowControl/>
        <w:shd w:val="clear" w:color="auto" w:fill="FFFFFF"/>
        <w:spacing w:line="315" w:lineRule="atLeast"/>
        <w:ind w:firstLine="48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3.投</w:t>
      </w:r>
      <w:r>
        <w:rPr>
          <w:rFonts w:hint="eastAsia" w:ascii="宋体" w:hAnsi="宋体" w:eastAsia="宋体" w:cs="宋体"/>
          <w:color w:val="000000" w:themeColor="text1"/>
          <w:kern w:val="0"/>
          <w:sz w:val="24"/>
          <w:szCs w:val="24"/>
          <w14:textFill>
            <w14:solidFill>
              <w14:schemeClr w14:val="tx1"/>
            </w14:solidFill>
          </w14:textFill>
        </w:rPr>
        <w:t>标人未被“信用中国”网站（www.creditchina.gov.cn）列入“失信被执行人”、“重大税收违法案件当事人名单”、“政府采购严重违法失信名单”中任意一项或多项记录名单；同时，供应商未处于中国政府采购网(www.ccgp.gov.cn)“政府采购严重违法失信行为信息记录名单”中的禁止参加政府采购活动期间，提供网络截图页面，并加盖投标人公章；</w:t>
      </w:r>
    </w:p>
    <w:p>
      <w:pPr>
        <w:widowControl/>
        <w:shd w:val="clear" w:color="auto" w:fill="FFFFFF"/>
        <w:spacing w:line="315" w:lineRule="atLeast"/>
        <w:ind w:firstLine="54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.本项目不接受联合投标。</w:t>
      </w:r>
    </w:p>
    <w:p>
      <w:pPr>
        <w:widowControl/>
        <w:shd w:val="clear" w:color="auto" w:fill="FFFFFF"/>
        <w:spacing w:line="315" w:lineRule="atLeast"/>
        <w:ind w:firstLine="540"/>
        <w:jc w:val="left"/>
        <w:rPr>
          <w:rFonts w:ascii="宋体" w:hAnsi="宋体" w:eastAsia="宋体" w:cs="宋体"/>
          <w:color w:val="000000" w:themeColor="text1"/>
          <w:kern w:val="0"/>
          <w:szCs w:val="21"/>
          <w14:textFill>
            <w14:solidFill>
              <w14:schemeClr w14:val="tx1"/>
            </w14:solidFill>
          </w14:textFill>
        </w:rPr>
      </w:pPr>
    </w:p>
    <w:p>
      <w:pPr>
        <w:widowControl/>
        <w:shd w:val="clear" w:color="auto" w:fill="FFFFFF"/>
        <w:spacing w:line="315" w:lineRule="atLeast"/>
        <w:ind w:firstLine="482"/>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三、</w:t>
      </w:r>
      <w:bookmarkStart w:id="0" w:name="_Toc519866696"/>
      <w:bookmarkEnd w:id="0"/>
      <w:r>
        <w:rPr>
          <w:rFonts w:hint="eastAsia" w:ascii="宋体" w:hAnsi="宋体" w:eastAsia="宋体" w:cs="宋体"/>
          <w:b/>
          <w:bCs/>
          <w:color w:val="000000" w:themeColor="text1"/>
          <w:kern w:val="0"/>
          <w:sz w:val="24"/>
          <w:szCs w:val="24"/>
          <w:lang w:eastAsia="zh-CN"/>
          <w14:textFill>
            <w14:solidFill>
              <w14:schemeClr w14:val="tx1"/>
            </w14:solidFill>
          </w14:textFill>
        </w:rPr>
        <w:t>项目</w:t>
      </w:r>
      <w:r>
        <w:rPr>
          <w:rFonts w:hint="eastAsia" w:ascii="宋体" w:hAnsi="宋体" w:eastAsia="宋体" w:cs="宋体"/>
          <w:b/>
          <w:bCs/>
          <w:color w:val="000000" w:themeColor="text1"/>
          <w:kern w:val="0"/>
          <w:sz w:val="24"/>
          <w:szCs w:val="24"/>
          <w14:textFill>
            <w14:solidFill>
              <w14:schemeClr w14:val="tx1"/>
            </w14:solidFill>
          </w14:textFill>
        </w:rPr>
        <w:t>服务范围及内容</w:t>
      </w:r>
    </w:p>
    <w:p>
      <w:pPr>
        <w:widowControl/>
        <w:shd w:val="clear" w:color="auto" w:fill="FFFFFF"/>
        <w:spacing w:line="315" w:lineRule="atLeast"/>
        <w:ind w:firstLine="54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数据新增：我院每月度提供该月度新增的固定资产，中标供应商在3个工作日内按照国家统一标准的固定资产分类代码进行分类，并按照财政部固定资产信息化管理办法将资产以一物一卡片的原则新增录入到行政事业资产管理系统，并填写入账日期、会计凭证号、财务经办人等财务相关信息。</w:t>
      </w:r>
    </w:p>
    <w:p>
      <w:pPr>
        <w:widowControl/>
        <w:shd w:val="clear" w:color="auto" w:fill="FFFFFF"/>
        <w:spacing w:line="315" w:lineRule="atLeast"/>
        <w:ind w:firstLine="54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账账核对：我院每年提供当年财务账内的固定资产变动情况（包括6大类），中标供应商在5个工作日内进行核对，并将差异部分进行标记及调整至与固定资产财务账一致，确保系统与我院的固定资产财务账一致。</w:t>
      </w:r>
    </w:p>
    <w:p>
      <w:pPr>
        <w:widowControl/>
        <w:shd w:val="clear" w:color="auto" w:fill="FFFFFF"/>
        <w:spacing w:line="315" w:lineRule="atLeast"/>
        <w:ind w:firstLine="54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（三）、数据变动：我院每月提供当月财务账内的资产变动数据（包含价值变动、存放地点变动及使用人变动），中标供应商在3个工作日内在系统内完成资产数据变动更新。</w:t>
      </w:r>
    </w:p>
    <w:p>
      <w:pPr>
        <w:widowControl/>
        <w:shd w:val="clear" w:color="auto" w:fill="FFFFFF"/>
        <w:spacing w:line="315" w:lineRule="atLeast"/>
        <w:ind w:firstLine="54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（四）、协助系统办理报废资产：我院可提供需报废/处置的固定资产电子文档明细到中标供应商，中标供应商在3个工作日内在系统勾选相应的固定资产及上传相关报废附件生成固定资产处置单。</w:t>
      </w:r>
    </w:p>
    <w:p>
      <w:pPr>
        <w:widowControl/>
        <w:shd w:val="clear" w:color="auto" w:fill="FFFFFF"/>
        <w:spacing w:line="315" w:lineRule="atLeast"/>
        <w:ind w:firstLine="54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（五）、协助系统报废资产销账：完成固定资产报废流程后，中标供应商将我院提供的财务账，核对当月报废/处置的固定资产，在3个工作日内在系统完成资产数据处置销账。</w:t>
      </w:r>
    </w:p>
    <w:p>
      <w:pPr>
        <w:widowControl/>
        <w:shd w:val="clear" w:color="auto" w:fill="FFFFFF"/>
        <w:spacing w:line="315" w:lineRule="atLeast"/>
        <w:ind w:firstLine="54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（六）、累计折旧：</w:t>
      </w:r>
      <w:r>
        <w:rPr>
          <w:rFonts w:hint="eastAsia" w:ascii="宋体" w:hAnsi="宋体" w:eastAsia="宋体" w:cs="宋体"/>
          <w:color w:val="000000" w:themeColor="text1"/>
          <w:kern w:val="0"/>
          <w:sz w:val="24"/>
          <w:szCs w:val="24"/>
          <w:lang w:eastAsia="zh-CN"/>
          <w14:textFill>
            <w14:solidFill>
              <w14:schemeClr w14:val="tx1"/>
            </w14:solidFill>
          </w14:textFill>
        </w:rPr>
        <w:t>中标供应商</w:t>
      </w:r>
      <w:r>
        <w:rPr>
          <w:rFonts w:hint="eastAsia" w:ascii="宋体" w:hAnsi="宋体" w:eastAsia="宋体" w:cs="宋体"/>
          <w:color w:val="000000" w:themeColor="text1"/>
          <w:kern w:val="0"/>
          <w:sz w:val="24"/>
          <w:szCs w:val="24"/>
          <w14:textFill>
            <w14:solidFill>
              <w14:schemeClr w14:val="tx1"/>
            </w14:solidFill>
          </w14:textFill>
        </w:rPr>
        <w:t>安排专人协助</w:t>
      </w:r>
      <w:r>
        <w:rPr>
          <w:rFonts w:hint="eastAsia" w:ascii="宋体" w:hAnsi="宋体" w:eastAsia="宋体" w:cs="宋体"/>
          <w:color w:val="000000" w:themeColor="text1"/>
          <w:kern w:val="0"/>
          <w:sz w:val="24"/>
          <w:szCs w:val="24"/>
          <w:lang w:eastAsia="zh-CN"/>
          <w14:textFill>
            <w14:solidFill>
              <w14:schemeClr w14:val="tx1"/>
            </w14:solidFill>
          </w14:textFill>
        </w:rPr>
        <w:t>我院</w:t>
      </w:r>
      <w:r>
        <w:rPr>
          <w:rFonts w:hint="eastAsia" w:ascii="宋体" w:hAnsi="宋体" w:eastAsia="宋体" w:cs="宋体"/>
          <w:color w:val="000000" w:themeColor="text1"/>
          <w:kern w:val="0"/>
          <w:sz w:val="24"/>
          <w:szCs w:val="24"/>
          <w14:textFill>
            <w14:solidFill>
              <w14:schemeClr w14:val="tx1"/>
            </w14:solidFill>
          </w14:textFill>
        </w:rPr>
        <w:t>对行政事业资产管理系统中资产明细数据的折旧参数进行调整，并每月从系统中进行计提折旧，将折旧后的资产数据明细及六大类折旧金额导出提供给</w:t>
      </w:r>
      <w:r>
        <w:rPr>
          <w:rFonts w:hint="eastAsia" w:ascii="宋体" w:hAnsi="宋体" w:eastAsia="宋体" w:cs="宋体"/>
          <w:color w:val="000000" w:themeColor="text1"/>
          <w:kern w:val="0"/>
          <w:sz w:val="24"/>
          <w:szCs w:val="24"/>
          <w:lang w:eastAsia="zh-CN"/>
          <w14:textFill>
            <w14:solidFill>
              <w14:schemeClr w14:val="tx1"/>
            </w14:solidFill>
          </w14:textFill>
        </w:rPr>
        <w:t>我院</w:t>
      </w:r>
      <w:r>
        <w:rPr>
          <w:rFonts w:hint="eastAsia" w:ascii="宋体" w:hAnsi="宋体" w:eastAsia="宋体" w:cs="宋体"/>
          <w:color w:val="000000" w:themeColor="text1"/>
          <w:kern w:val="0"/>
          <w:sz w:val="24"/>
          <w:szCs w:val="24"/>
          <w14:textFill>
            <w14:solidFill>
              <w14:schemeClr w14:val="tx1"/>
            </w14:solidFill>
          </w14:textFill>
        </w:rPr>
        <w:t>。</w:t>
      </w:r>
    </w:p>
    <w:p>
      <w:pPr>
        <w:widowControl/>
        <w:shd w:val="clear" w:color="auto" w:fill="FFFFFF"/>
        <w:spacing w:line="315" w:lineRule="atLeast"/>
        <w:ind w:firstLine="54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七</w:t>
      </w:r>
      <w:r>
        <w:rPr>
          <w:rFonts w:hint="eastAsia" w:ascii="宋体" w:hAnsi="宋体" w:eastAsia="宋体" w:cs="宋体"/>
          <w:color w:val="000000" w:themeColor="text1"/>
          <w:kern w:val="0"/>
          <w:sz w:val="24"/>
          <w:szCs w:val="24"/>
          <w14:textFill>
            <w14:solidFill>
              <w14:schemeClr w14:val="tx1"/>
            </w14:solidFill>
          </w14:textFill>
        </w:rPr>
        <w:t>）、月度报表上报：月度报表上报期间，</w:t>
      </w:r>
      <w:r>
        <w:rPr>
          <w:rFonts w:hint="eastAsia" w:ascii="宋体" w:hAnsi="宋体" w:eastAsia="宋体" w:cs="宋体"/>
          <w:color w:val="000000" w:themeColor="text1"/>
          <w:kern w:val="0"/>
          <w:sz w:val="24"/>
          <w:szCs w:val="24"/>
          <w:lang w:eastAsia="zh-CN"/>
          <w14:textFill>
            <w14:solidFill>
              <w14:schemeClr w14:val="tx1"/>
            </w14:solidFill>
          </w14:textFill>
        </w:rPr>
        <w:t>中标供应商</w:t>
      </w:r>
      <w:r>
        <w:rPr>
          <w:rFonts w:hint="eastAsia" w:ascii="宋体" w:hAnsi="宋体" w:eastAsia="宋体" w:cs="宋体"/>
          <w:color w:val="000000" w:themeColor="text1"/>
          <w:kern w:val="0"/>
          <w:sz w:val="24"/>
          <w:szCs w:val="24"/>
          <w14:textFill>
            <w14:solidFill>
              <w14:schemeClr w14:val="tx1"/>
            </w14:solidFill>
          </w14:textFill>
        </w:rPr>
        <w:t>安排专人协助</w:t>
      </w:r>
      <w:r>
        <w:rPr>
          <w:rFonts w:hint="eastAsia" w:ascii="宋体" w:hAnsi="宋体" w:eastAsia="宋体" w:cs="宋体"/>
          <w:color w:val="000000" w:themeColor="text1"/>
          <w:kern w:val="0"/>
          <w:sz w:val="24"/>
          <w:szCs w:val="24"/>
          <w:lang w:eastAsia="zh-CN"/>
          <w14:textFill>
            <w14:solidFill>
              <w14:schemeClr w14:val="tx1"/>
            </w14:solidFill>
          </w14:textFill>
        </w:rPr>
        <w:t>我院</w:t>
      </w:r>
      <w:r>
        <w:rPr>
          <w:rFonts w:hint="eastAsia" w:ascii="宋体" w:hAnsi="宋体" w:eastAsia="宋体" w:cs="宋体"/>
          <w:color w:val="000000" w:themeColor="text1"/>
          <w:kern w:val="0"/>
          <w:sz w:val="24"/>
          <w:szCs w:val="24"/>
          <w14:textFill>
            <w14:solidFill>
              <w14:schemeClr w14:val="tx1"/>
            </w14:solidFill>
          </w14:textFill>
        </w:rPr>
        <w:t>在系统内完成当月财政部门要求的月度报表上报工作。</w:t>
      </w:r>
    </w:p>
    <w:p>
      <w:pPr>
        <w:widowControl/>
        <w:shd w:val="clear" w:color="auto" w:fill="FFFFFF"/>
        <w:spacing w:line="315" w:lineRule="atLeast"/>
        <w:ind w:firstLine="54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八</w:t>
      </w:r>
      <w:r>
        <w:rPr>
          <w:rFonts w:hint="eastAsia" w:ascii="宋体" w:hAnsi="宋体" w:eastAsia="宋体" w:cs="宋体"/>
          <w:color w:val="000000" w:themeColor="text1"/>
          <w:kern w:val="0"/>
          <w:sz w:val="24"/>
          <w:szCs w:val="24"/>
          <w14:textFill>
            <w14:solidFill>
              <w14:schemeClr w14:val="tx1"/>
            </w14:solidFill>
          </w14:textFill>
        </w:rPr>
        <w:t>）、报表上报：每年固定资产报表上报期间，中标供应商按照</w:t>
      </w:r>
      <w:r>
        <w:rPr>
          <w:rFonts w:hint="eastAsia" w:ascii="宋体" w:hAnsi="宋体" w:eastAsia="宋体" w:cs="宋体"/>
          <w:color w:val="000000" w:themeColor="text1"/>
          <w:kern w:val="0"/>
          <w:sz w:val="24"/>
          <w:szCs w:val="24"/>
          <w:lang w:eastAsia="zh-CN"/>
          <w14:textFill>
            <w14:solidFill>
              <w14:schemeClr w14:val="tx1"/>
            </w14:solidFill>
          </w14:textFill>
        </w:rPr>
        <w:t>我院</w:t>
      </w:r>
      <w:r>
        <w:rPr>
          <w:rFonts w:hint="eastAsia" w:ascii="宋体" w:hAnsi="宋体" w:eastAsia="宋体" w:cs="宋体"/>
          <w:color w:val="000000" w:themeColor="text1"/>
          <w:kern w:val="0"/>
          <w:sz w:val="24"/>
          <w:szCs w:val="24"/>
          <w14:textFill>
            <w14:solidFill>
              <w14:schemeClr w14:val="tx1"/>
            </w14:solidFill>
          </w14:textFill>
        </w:rPr>
        <w:t>提供的年度财务报表（包含负债表、人员情况表），协助我院在系统内完成当年财政部门要求的报表上报工作，并协助我院将报表按照财政部门要求打印提交至上级部门。</w:t>
      </w:r>
    </w:p>
    <w:p>
      <w:pPr>
        <w:widowControl/>
        <w:shd w:val="clear" w:color="auto" w:fill="FFFFFF"/>
        <w:spacing w:line="315" w:lineRule="atLeast"/>
        <w:ind w:firstLine="54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九</w:t>
      </w:r>
      <w:r>
        <w:rPr>
          <w:rFonts w:hint="eastAsia" w:ascii="宋体" w:hAnsi="宋体" w:eastAsia="宋体" w:cs="宋体"/>
          <w:color w:val="000000" w:themeColor="text1"/>
          <w:kern w:val="0"/>
          <w:sz w:val="24"/>
          <w:szCs w:val="24"/>
          <w14:textFill>
            <w14:solidFill>
              <w14:schemeClr w14:val="tx1"/>
            </w14:solidFill>
          </w14:textFill>
        </w:rPr>
        <w:t xml:space="preserve">）、协助审计报告：如我院委托会计师事务所出具审计报告需中标供应商提供系统数据的，中标供应商安排专人协助我院完成审计报告相关事宜。  </w:t>
      </w:r>
    </w:p>
    <w:p>
      <w:pPr>
        <w:widowControl/>
        <w:shd w:val="clear" w:color="auto" w:fill="FFFFFF"/>
        <w:spacing w:line="315" w:lineRule="atLeast"/>
        <w:ind w:firstLine="54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（十）、产权登记：在财政部门安排产权登记工作时，中标供应商安排专人协助我院完成每年的产权登记工作任务。</w:t>
      </w:r>
    </w:p>
    <w:p>
      <w:pPr>
        <w:widowControl/>
        <w:shd w:val="clear" w:color="auto" w:fill="FFFFFF"/>
        <w:spacing w:line="315" w:lineRule="atLeast"/>
        <w:ind w:firstLine="54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（十</w:t>
      </w:r>
      <w:r>
        <w:rPr>
          <w:rFonts w:hint="eastAsia" w:ascii="宋体" w:hAnsi="宋体" w:eastAsia="宋体" w:cs="宋体"/>
          <w:color w:val="000000" w:themeColor="text1"/>
          <w:kern w:val="0"/>
          <w:sz w:val="24"/>
          <w:szCs w:val="24"/>
          <w:lang w:val="en-US" w:eastAsia="zh-CN"/>
          <w14:textFill>
            <w14:solidFill>
              <w14:schemeClr w14:val="tx1"/>
            </w14:solidFill>
          </w14:textFill>
        </w:rPr>
        <w:t>一</w:t>
      </w:r>
      <w:r>
        <w:rPr>
          <w:rFonts w:hint="eastAsia" w:ascii="宋体" w:hAnsi="宋体" w:eastAsia="宋体" w:cs="宋体"/>
          <w:color w:val="000000" w:themeColor="text1"/>
          <w:kern w:val="0"/>
          <w:sz w:val="24"/>
          <w:szCs w:val="24"/>
          <w14:textFill>
            <w14:solidFill>
              <w14:schemeClr w14:val="tx1"/>
            </w14:solidFill>
          </w14:textFill>
        </w:rPr>
        <w:t>）、数据统计：我院可随时提出数据统计要求，中标供应商在3工作日内以EXCEL统计表方式将统计结果发至我院指定邮箱。</w:t>
      </w:r>
    </w:p>
    <w:p>
      <w:pPr>
        <w:widowControl/>
        <w:shd w:val="clear" w:color="auto" w:fill="FFFFFF"/>
        <w:spacing w:line="315" w:lineRule="atLeast"/>
        <w:ind w:firstLine="54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（十</w:t>
      </w:r>
      <w:r>
        <w:rPr>
          <w:rFonts w:hint="eastAsia" w:ascii="宋体" w:hAnsi="宋体" w:eastAsia="宋体" w:cs="宋体"/>
          <w:color w:val="000000" w:themeColor="text1"/>
          <w:kern w:val="0"/>
          <w:sz w:val="24"/>
          <w:szCs w:val="24"/>
          <w:lang w:val="en-US" w:eastAsia="zh-CN"/>
          <w14:textFill>
            <w14:solidFill>
              <w14:schemeClr w14:val="tx1"/>
            </w14:solidFill>
          </w14:textFill>
        </w:rPr>
        <w:t>二</w:t>
      </w:r>
      <w:r>
        <w:rPr>
          <w:rFonts w:hint="eastAsia" w:ascii="宋体" w:hAnsi="宋体" w:eastAsia="宋体" w:cs="宋体"/>
          <w:color w:val="000000" w:themeColor="text1"/>
          <w:kern w:val="0"/>
          <w:sz w:val="24"/>
          <w:szCs w:val="24"/>
          <w14:textFill>
            <w14:solidFill>
              <w14:schemeClr w14:val="tx1"/>
            </w14:solidFill>
          </w14:textFill>
        </w:rPr>
        <w:t>）、资产管理流程培训：如</w:t>
      </w:r>
      <w:r>
        <w:rPr>
          <w:rFonts w:hint="eastAsia" w:ascii="宋体" w:hAnsi="宋体" w:eastAsia="宋体" w:cs="宋体"/>
          <w:color w:val="000000" w:themeColor="text1"/>
          <w:kern w:val="0"/>
          <w:sz w:val="24"/>
          <w:szCs w:val="24"/>
          <w:lang w:eastAsia="zh-CN"/>
          <w14:textFill>
            <w14:solidFill>
              <w14:schemeClr w14:val="tx1"/>
            </w14:solidFill>
          </w14:textFill>
        </w:rPr>
        <w:t>我院</w:t>
      </w:r>
      <w:r>
        <w:rPr>
          <w:rFonts w:hint="eastAsia" w:ascii="宋体" w:hAnsi="宋体" w:eastAsia="宋体" w:cs="宋体"/>
          <w:color w:val="000000" w:themeColor="text1"/>
          <w:kern w:val="0"/>
          <w:sz w:val="24"/>
          <w:szCs w:val="24"/>
          <w14:textFill>
            <w14:solidFill>
              <w14:schemeClr w14:val="tx1"/>
            </w14:solidFill>
          </w14:textFill>
        </w:rPr>
        <w:t>资产管理员发生变动，</w:t>
      </w:r>
      <w:r>
        <w:rPr>
          <w:rFonts w:hint="eastAsia" w:ascii="宋体" w:hAnsi="宋体" w:eastAsia="宋体" w:cs="宋体"/>
          <w:color w:val="000000" w:themeColor="text1"/>
          <w:kern w:val="0"/>
          <w:sz w:val="24"/>
          <w:szCs w:val="24"/>
          <w:lang w:eastAsia="zh-CN"/>
          <w14:textFill>
            <w14:solidFill>
              <w14:schemeClr w14:val="tx1"/>
            </w14:solidFill>
          </w14:textFill>
        </w:rPr>
        <w:t>中标供应商</w:t>
      </w:r>
      <w:r>
        <w:rPr>
          <w:rFonts w:hint="eastAsia" w:ascii="宋体" w:hAnsi="宋体" w:eastAsia="宋体" w:cs="宋体"/>
          <w:color w:val="000000" w:themeColor="text1"/>
          <w:kern w:val="0"/>
          <w:sz w:val="24"/>
          <w:szCs w:val="24"/>
          <w14:textFill>
            <w14:solidFill>
              <w14:schemeClr w14:val="tx1"/>
            </w14:solidFill>
          </w14:textFill>
        </w:rPr>
        <w:t>可提供1次上门资产管理流程培训。</w:t>
      </w:r>
    </w:p>
    <w:p>
      <w:pPr>
        <w:widowControl/>
        <w:shd w:val="clear" w:color="auto" w:fill="FFFFFF"/>
        <w:spacing w:line="315" w:lineRule="atLeast"/>
        <w:ind w:firstLine="54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（十</w:t>
      </w:r>
      <w:r>
        <w:rPr>
          <w:rFonts w:hint="eastAsia" w:ascii="宋体" w:hAnsi="宋体" w:eastAsia="宋体" w:cs="宋体"/>
          <w:color w:val="000000" w:themeColor="text1"/>
          <w:kern w:val="0"/>
          <w:sz w:val="24"/>
          <w:szCs w:val="24"/>
          <w:lang w:val="en-US" w:eastAsia="zh-CN"/>
          <w14:textFill>
            <w14:solidFill>
              <w14:schemeClr w14:val="tx1"/>
            </w14:solidFill>
          </w14:textFill>
        </w:rPr>
        <w:t>三</w:t>
      </w:r>
      <w:r>
        <w:rPr>
          <w:rFonts w:hint="eastAsia" w:ascii="宋体" w:hAnsi="宋体" w:eastAsia="宋体" w:cs="宋体"/>
          <w:color w:val="000000" w:themeColor="text1"/>
          <w:kern w:val="0"/>
          <w:sz w:val="24"/>
          <w:szCs w:val="24"/>
          <w14:textFill>
            <w14:solidFill>
              <w14:schemeClr w14:val="tx1"/>
            </w14:solidFill>
          </w14:textFill>
        </w:rPr>
        <w:t>）、资产盘点：中标供应商以我院提供的截止某一时点的资产明细账为基准，通过全面的实物盘点，核实实物资产情况，将已变更的资产信息及时更新到行政事业资产管理系统，且从系统上打印具有标识性的标签，对新增资产及因搬动导致标签失真的资产进行粘贴，实现帐帐相符、帐实相符的管理目标。托管期间中标供应商按我院提出上门核查盘点的时间，指派资产盘点专员上门核查盘点（每年一次）。</w:t>
      </w:r>
    </w:p>
    <w:p>
      <w:pPr>
        <w:widowControl/>
        <w:shd w:val="clear" w:color="auto" w:fill="FFFFFF"/>
        <w:spacing w:line="315" w:lineRule="atLeast"/>
        <w:ind w:firstLine="540"/>
        <w:jc w:val="left"/>
        <w:rPr>
          <w:rFonts w:hint="eastAsia"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15" w:lineRule="atLeast"/>
        <w:ind w:firstLine="482"/>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四、商务要求</w:t>
      </w:r>
    </w:p>
    <w:p>
      <w:pPr>
        <w:widowControl/>
        <w:shd w:val="clear" w:color="auto" w:fill="FFFFFF"/>
        <w:spacing w:line="315" w:lineRule="atLeast"/>
        <w:ind w:firstLine="48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1.本项目预算（最高报价上限价）为</w:t>
      </w:r>
      <w:r>
        <w:rPr>
          <w:rFonts w:hint="eastAsia" w:ascii="宋体" w:hAnsi="宋体" w:eastAsia="宋体" w:cs="宋体"/>
          <w:b/>
          <w:bCs/>
          <w:color w:val="000000" w:themeColor="text1"/>
          <w:kern w:val="0"/>
          <w:sz w:val="30"/>
          <w:szCs w:val="30"/>
          <w14:textFill>
            <w14:solidFill>
              <w14:schemeClr w14:val="tx1"/>
            </w14:solidFill>
          </w14:textFill>
        </w:rPr>
        <w:t>人民币</w:t>
      </w:r>
      <w:r>
        <w:rPr>
          <w:rFonts w:hint="eastAsia" w:ascii="宋体" w:hAnsi="宋体" w:eastAsia="宋体" w:cs="宋体"/>
          <w:b/>
          <w:bCs/>
          <w:color w:val="000000" w:themeColor="text1"/>
          <w:kern w:val="0"/>
          <w:sz w:val="30"/>
          <w:szCs w:val="30"/>
          <w:lang w:val="en-US" w:eastAsia="zh-CN"/>
          <w14:textFill>
            <w14:solidFill>
              <w14:schemeClr w14:val="tx1"/>
            </w14:solidFill>
          </w14:textFill>
        </w:rPr>
        <w:t>90</w:t>
      </w:r>
      <w:r>
        <w:rPr>
          <w:rFonts w:hint="eastAsia" w:ascii="宋体" w:hAnsi="宋体" w:eastAsia="宋体" w:cs="宋体"/>
          <w:b/>
          <w:bCs/>
          <w:color w:val="000000" w:themeColor="text1"/>
          <w:kern w:val="0"/>
          <w:sz w:val="30"/>
          <w:szCs w:val="30"/>
          <w14:textFill>
            <w14:solidFill>
              <w14:schemeClr w14:val="tx1"/>
            </w14:solidFill>
          </w14:textFill>
        </w:rPr>
        <w:t>0</w:t>
      </w:r>
      <w:r>
        <w:rPr>
          <w:rFonts w:ascii="宋体" w:hAnsi="宋体" w:eastAsia="宋体" w:cs="宋体"/>
          <w:b/>
          <w:bCs/>
          <w:color w:val="000000" w:themeColor="text1"/>
          <w:kern w:val="0"/>
          <w:sz w:val="30"/>
          <w:szCs w:val="30"/>
          <w14:textFill>
            <w14:solidFill>
              <w14:schemeClr w14:val="tx1"/>
            </w14:solidFill>
          </w14:textFill>
        </w:rPr>
        <w:t>00</w:t>
      </w:r>
      <w:r>
        <w:rPr>
          <w:rFonts w:hint="eastAsia" w:ascii="宋体" w:hAnsi="宋体" w:eastAsia="宋体" w:cs="宋体"/>
          <w:b/>
          <w:bCs/>
          <w:color w:val="000000" w:themeColor="text1"/>
          <w:kern w:val="0"/>
          <w:sz w:val="30"/>
          <w:szCs w:val="30"/>
          <w14:textFill>
            <w14:solidFill>
              <w14:schemeClr w14:val="tx1"/>
            </w14:solidFill>
          </w14:textFill>
        </w:rPr>
        <w:t>元</w:t>
      </w:r>
      <w:r>
        <w:rPr>
          <w:rFonts w:hint="eastAsia" w:ascii="宋体" w:hAnsi="宋体" w:eastAsia="宋体" w:cs="宋体"/>
          <w:b/>
          <w:bCs/>
          <w:color w:val="000000" w:themeColor="text1"/>
          <w:kern w:val="0"/>
          <w:sz w:val="30"/>
          <w:szCs w:val="30"/>
          <w:lang w:val="en-US" w:eastAsia="zh-CN"/>
          <w14:textFill>
            <w14:solidFill>
              <w14:schemeClr w14:val="tx1"/>
            </w14:solidFill>
          </w14:textFill>
        </w:rPr>
        <w:t>/年</w:t>
      </w:r>
      <w:r>
        <w:rPr>
          <w:rFonts w:hint="eastAsia" w:ascii="宋体" w:hAnsi="宋体" w:eastAsia="宋体" w:cs="宋体"/>
          <w:color w:val="000000" w:themeColor="text1"/>
          <w:kern w:val="0"/>
          <w:sz w:val="24"/>
          <w:szCs w:val="24"/>
          <w14:textFill>
            <w14:solidFill>
              <w14:schemeClr w14:val="tx1"/>
            </w14:solidFill>
          </w14:textFill>
        </w:rPr>
        <w:t>；若投标报价超过项目该预算，其报价将视为无效。</w:t>
      </w:r>
    </w:p>
    <w:p>
      <w:pPr>
        <w:widowControl/>
        <w:shd w:val="clear" w:color="auto" w:fill="FFFFFF"/>
        <w:spacing w:line="315" w:lineRule="atLeast"/>
        <w:ind w:left="1" w:firstLine="42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2.投标总价为广东省江门市蓬江区</w:t>
      </w:r>
      <w:r>
        <w:rPr>
          <w:rFonts w:hint="eastAsia" w:ascii="宋体" w:hAnsi="宋体" w:eastAsia="宋体" w:cs="宋体"/>
          <w:color w:val="000000" w:themeColor="text1"/>
          <w:kern w:val="0"/>
          <w:sz w:val="24"/>
          <w:szCs w:val="24"/>
          <w:lang w:eastAsia="zh-CN"/>
          <w14:textFill>
            <w14:solidFill>
              <w14:schemeClr w14:val="tx1"/>
            </w14:solidFill>
          </w14:textFill>
        </w:rPr>
        <w:t>人民法院</w:t>
      </w:r>
      <w:r>
        <w:rPr>
          <w:rFonts w:hint="eastAsia" w:ascii="宋体" w:hAnsi="宋体" w:eastAsia="宋体" w:cs="宋体"/>
          <w:color w:val="000000" w:themeColor="text1"/>
          <w:kern w:val="0"/>
          <w:sz w:val="24"/>
          <w:szCs w:val="24"/>
          <w14:textFill>
            <w14:solidFill>
              <w14:schemeClr w14:val="tx1"/>
            </w14:solidFill>
          </w14:textFill>
        </w:rPr>
        <w:t>目的</w:t>
      </w:r>
      <w:r>
        <w:rPr>
          <w:rFonts w:hint="eastAsia" w:ascii="宋体" w:hAnsi="宋体" w:eastAsia="宋体" w:cs="宋体"/>
          <w:color w:val="000000" w:themeColor="text1"/>
          <w:kern w:val="0"/>
          <w:sz w:val="24"/>
          <w:szCs w:val="24"/>
          <w:lang w:eastAsia="zh-CN"/>
          <w14:textFill>
            <w14:solidFill>
              <w14:schemeClr w14:val="tx1"/>
            </w14:solidFill>
          </w14:textFill>
        </w:rPr>
        <w:t>服务</w:t>
      </w:r>
      <w:r>
        <w:rPr>
          <w:rFonts w:hint="eastAsia" w:ascii="宋体" w:hAnsi="宋体" w:eastAsia="宋体" w:cs="宋体"/>
          <w:color w:val="000000" w:themeColor="text1"/>
          <w:kern w:val="0"/>
          <w:sz w:val="24"/>
          <w:szCs w:val="24"/>
          <w14:textFill>
            <w14:solidFill>
              <w14:schemeClr w14:val="tx1"/>
            </w14:solidFill>
          </w14:textFill>
        </w:rPr>
        <w:t>验收包干价，指供应商为完成本项目所收取的全部费用，包含但不限于所需专业仪器、设备或软件的采购或租赁费用、所有测评技术人员的工勤费用（包括工资、福利、交通、食宿、通讯、常驻现场费用等）、全额含税发票、合同实施过程中的应预见费用等。</w:t>
      </w:r>
    </w:p>
    <w:p>
      <w:pPr>
        <w:widowControl/>
        <w:shd w:val="clear" w:color="auto" w:fill="FFFFFF"/>
        <w:spacing w:line="315" w:lineRule="atLeast"/>
        <w:ind w:firstLine="48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eastAsia="zh-CN"/>
          <w14:textFill>
            <w14:solidFill>
              <w14:schemeClr w14:val="tx1"/>
            </w14:solidFill>
          </w14:textFill>
        </w:rPr>
        <w:t>服务</w:t>
      </w:r>
      <w:r>
        <w:rPr>
          <w:rFonts w:hint="eastAsia" w:ascii="宋体" w:hAnsi="宋体" w:eastAsia="宋体" w:cs="宋体"/>
          <w:color w:val="000000" w:themeColor="text1"/>
          <w:kern w:val="0"/>
          <w:sz w:val="24"/>
          <w:szCs w:val="24"/>
          <w14:textFill>
            <w14:solidFill>
              <w14:schemeClr w14:val="tx1"/>
            </w14:solidFill>
          </w14:textFill>
        </w:rPr>
        <w:t>地点：采购人指定的地点。</w:t>
      </w:r>
    </w:p>
    <w:p>
      <w:pPr>
        <w:widowControl/>
        <w:shd w:val="clear" w:color="auto" w:fill="FFFFFF"/>
        <w:spacing w:line="315" w:lineRule="atLeast"/>
        <w:ind w:firstLine="480"/>
        <w:jc w:val="left"/>
        <w:rPr>
          <w:rFonts w:ascii="宋体" w:hAnsi="宋体" w:eastAsia="宋体" w:cs="宋体"/>
          <w:color w:val="000000" w:themeColor="text1"/>
          <w:kern w:val="0"/>
          <w:szCs w:val="21"/>
          <w14:textFill>
            <w14:solidFill>
              <w14:schemeClr w14:val="tx1"/>
            </w14:solidFill>
          </w14:textFill>
        </w:rPr>
      </w:pPr>
    </w:p>
    <w:p>
      <w:pPr>
        <w:numPr>
          <w:ilvl w:val="0"/>
          <w:numId w:val="1"/>
        </w:numPr>
        <w:ind w:firstLine="482" w:firstLineChars="200"/>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项目需求</w:t>
      </w:r>
      <w:r>
        <w:rPr>
          <w:rFonts w:hint="eastAsia" w:ascii="宋体" w:hAnsi="宋体" w:eastAsia="宋体" w:cs="宋体"/>
          <w:b/>
          <w:bCs/>
          <w:color w:val="000000" w:themeColor="text1"/>
          <w:kern w:val="0"/>
          <w:sz w:val="24"/>
          <w:szCs w:val="24"/>
          <w:lang w:val="en-US" w:eastAsia="zh-CN"/>
          <w14:textFill>
            <w14:solidFill>
              <w14:schemeClr w14:val="tx1"/>
            </w14:solidFill>
          </w14:textFill>
        </w:rPr>
        <w:t>服务时间</w:t>
      </w:r>
    </w:p>
    <w:p>
      <w:pPr>
        <w:widowControl/>
        <w:shd w:val="clear" w:color="auto" w:fill="FFFFFF"/>
        <w:spacing w:line="315" w:lineRule="atLeast"/>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服务时间采用"1+1"模式，有效期自 202</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 xml:space="preserve"> 年 9月 1 日起至 202</w:t>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 xml:space="preserve"> 年 8 月 31日，合同到期，如双方无异议，可自动续约一年，如有异议，提前一月书面通知对方终止合作。</w:t>
      </w:r>
    </w:p>
    <w:p>
      <w:pPr>
        <w:widowControl/>
        <w:shd w:val="clear" w:color="auto" w:fill="FFFFFF"/>
        <w:spacing w:line="315" w:lineRule="atLeast"/>
        <w:ind w:firstLine="482"/>
        <w:jc w:val="left"/>
        <w:rPr>
          <w:rFonts w:hint="eastAsia" w:ascii="宋体" w:hAnsi="宋体" w:eastAsia="宋体" w:cs="宋体"/>
          <w:b/>
          <w:bCs/>
          <w:color w:val="000000" w:themeColor="text1"/>
          <w:kern w:val="0"/>
          <w:sz w:val="24"/>
          <w:szCs w:val="24"/>
          <w14:textFill>
            <w14:solidFill>
              <w14:schemeClr w14:val="tx1"/>
            </w14:solidFill>
          </w14:textFill>
        </w:rPr>
      </w:pPr>
    </w:p>
    <w:p>
      <w:pPr>
        <w:widowControl/>
        <w:numPr>
          <w:ilvl w:val="0"/>
          <w:numId w:val="1"/>
        </w:numPr>
        <w:shd w:val="clear" w:color="auto" w:fill="FFFFFF"/>
        <w:spacing w:line="315" w:lineRule="atLeast"/>
        <w:ind w:left="0" w:leftChars="0" w:firstLine="482" w:firstLineChars="200"/>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付款方式</w:t>
      </w:r>
    </w:p>
    <w:p>
      <w:pPr>
        <w:widowControl/>
        <w:numPr>
          <w:ilvl w:val="0"/>
          <w:numId w:val="0"/>
        </w:numPr>
        <w:shd w:val="clear" w:color="auto" w:fill="FFFFFF"/>
        <w:spacing w:line="315" w:lineRule="atLeast"/>
        <w:ind w:left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1、本项目</w:t>
      </w:r>
      <w:r>
        <w:rPr>
          <w:rFonts w:hint="eastAsia" w:ascii="宋体" w:hAnsi="宋体" w:eastAsia="宋体" w:cs="宋体"/>
          <w:color w:val="000000" w:themeColor="text1"/>
          <w:kern w:val="0"/>
          <w:sz w:val="24"/>
          <w:szCs w:val="24"/>
          <w:lang w:eastAsia="zh-CN"/>
          <w14:textFill>
            <w14:solidFill>
              <w14:schemeClr w14:val="tx1"/>
            </w14:solidFill>
          </w14:textFill>
        </w:rPr>
        <w:t>合同签订</w:t>
      </w:r>
      <w:r>
        <w:rPr>
          <w:rFonts w:hint="eastAsia" w:ascii="宋体" w:hAnsi="宋体" w:eastAsia="宋体" w:cs="宋体"/>
          <w:color w:val="000000" w:themeColor="text1"/>
          <w:kern w:val="0"/>
          <w:sz w:val="24"/>
          <w:szCs w:val="24"/>
          <w14:textFill>
            <w14:solidFill>
              <w14:schemeClr w14:val="tx1"/>
            </w14:solidFill>
          </w14:textFill>
        </w:rPr>
        <w:t>起15个工作日内，将合同全款支付给成交人。</w:t>
      </w:r>
    </w:p>
    <w:p>
      <w:pPr>
        <w:widowControl/>
        <w:shd w:val="clear" w:color="auto" w:fill="FFFFFF"/>
        <w:spacing w:line="675" w:lineRule="atLeast"/>
        <w:ind w:firstLine="482"/>
        <w:jc w:val="left"/>
        <w:outlineLvl w:val="1"/>
        <w:rPr>
          <w:rFonts w:ascii="Helvetica" w:hAnsi="Helvetica" w:eastAsia="宋体" w:cs="Helvetica"/>
          <w:color w:val="000000" w:themeColor="text1"/>
          <w:kern w:val="0"/>
          <w:sz w:val="45"/>
          <w:szCs w:val="45"/>
          <w14:textFill>
            <w14:solidFill>
              <w14:schemeClr w14:val="tx1"/>
            </w14:solidFill>
          </w14:textFill>
        </w:rPr>
      </w:pPr>
      <w:r>
        <w:rPr>
          <w:rFonts w:hint="eastAsia" w:ascii="宋体" w:hAnsi="宋体" w:eastAsia="宋体" w:cs="Helvetica"/>
          <w:b/>
          <w:bCs/>
          <w:color w:val="000000" w:themeColor="text1"/>
          <w:kern w:val="0"/>
          <w:sz w:val="24"/>
          <w:szCs w:val="24"/>
          <w:lang w:eastAsia="zh-CN"/>
          <w14:textFill>
            <w14:solidFill>
              <w14:schemeClr w14:val="tx1"/>
            </w14:solidFill>
          </w14:textFill>
        </w:rPr>
        <w:t>七</w:t>
      </w:r>
      <w:r>
        <w:rPr>
          <w:rFonts w:hint="eastAsia" w:ascii="宋体" w:hAnsi="宋体" w:eastAsia="宋体" w:cs="Helvetica"/>
          <w:b/>
          <w:bCs/>
          <w:color w:val="000000" w:themeColor="text1"/>
          <w:kern w:val="0"/>
          <w:sz w:val="24"/>
          <w:szCs w:val="24"/>
          <w14:textFill>
            <w14:solidFill>
              <w14:schemeClr w14:val="tx1"/>
            </w14:solidFill>
          </w14:textFill>
        </w:rPr>
        <w:t>、评标方法</w:t>
      </w:r>
    </w:p>
    <w:p>
      <w:pPr>
        <w:widowControl/>
        <w:shd w:val="clear" w:color="auto" w:fill="FFFFFF"/>
        <w:spacing w:line="315" w:lineRule="atLeast"/>
        <w:ind w:firstLine="46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在满足询价文件各项重要参数和基本要求前提下，按照质量、服务相等且有效报价合理最低者确定为成交人。</w:t>
      </w:r>
    </w:p>
    <w:p>
      <w:pPr>
        <w:widowControl/>
        <w:shd w:val="clear" w:color="auto" w:fill="FFFFFF"/>
        <w:spacing w:line="675" w:lineRule="atLeast"/>
        <w:ind w:firstLine="482"/>
        <w:jc w:val="left"/>
        <w:outlineLvl w:val="1"/>
        <w:rPr>
          <w:rFonts w:ascii="Helvetica" w:hAnsi="Helvetica" w:eastAsia="宋体" w:cs="Helvetica"/>
          <w:color w:val="000000" w:themeColor="text1"/>
          <w:kern w:val="0"/>
          <w:sz w:val="45"/>
          <w:szCs w:val="45"/>
          <w14:textFill>
            <w14:solidFill>
              <w14:schemeClr w14:val="tx1"/>
            </w14:solidFill>
          </w14:textFill>
        </w:rPr>
      </w:pPr>
      <w:r>
        <w:rPr>
          <w:rFonts w:hint="eastAsia" w:ascii="宋体" w:hAnsi="宋体" w:eastAsia="宋体" w:cs="Helvetica"/>
          <w:b/>
          <w:bCs/>
          <w:color w:val="000000" w:themeColor="text1"/>
          <w:kern w:val="0"/>
          <w:sz w:val="24"/>
          <w:szCs w:val="24"/>
          <w:lang w:eastAsia="zh-CN"/>
          <w14:textFill>
            <w14:solidFill>
              <w14:schemeClr w14:val="tx1"/>
            </w14:solidFill>
          </w14:textFill>
        </w:rPr>
        <w:t>八</w:t>
      </w:r>
      <w:r>
        <w:rPr>
          <w:rFonts w:hint="eastAsia" w:ascii="宋体" w:hAnsi="宋体" w:eastAsia="宋体" w:cs="Helvetica"/>
          <w:b/>
          <w:bCs/>
          <w:color w:val="000000" w:themeColor="text1"/>
          <w:kern w:val="0"/>
          <w:sz w:val="24"/>
          <w:szCs w:val="24"/>
          <w14:textFill>
            <w14:solidFill>
              <w14:schemeClr w14:val="tx1"/>
            </w14:solidFill>
          </w14:textFill>
        </w:rPr>
        <w:t>、询价文件递交时间和地点</w:t>
      </w:r>
    </w:p>
    <w:p>
      <w:pPr>
        <w:widowControl/>
        <w:shd w:val="clear" w:color="auto" w:fill="FFFFFF"/>
        <w:spacing w:line="315" w:lineRule="atLeast"/>
        <w:ind w:firstLine="46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递交报价文件截止时间：</w:t>
      </w:r>
      <w:r>
        <w:rPr>
          <w:rFonts w:hint="eastAsia" w:ascii="宋体" w:hAnsi="宋体" w:eastAsia="宋体" w:cs="宋体"/>
          <w:color w:val="000000" w:themeColor="text1"/>
          <w:kern w:val="0"/>
          <w:sz w:val="24"/>
          <w:szCs w:val="24"/>
          <w:lang w:val="en-US" w:eastAsia="zh-CN"/>
          <w14:textFill>
            <w14:solidFill>
              <w14:schemeClr w14:val="tx1"/>
            </w14:solidFill>
          </w14:textFill>
        </w:rPr>
        <w:t>2022</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月</w:t>
      </w:r>
      <w:r>
        <w:rPr>
          <w:rFonts w:hint="eastAsia" w:ascii="宋体" w:hAnsi="宋体" w:eastAsia="宋体" w:cs="宋体"/>
          <w:color w:val="000000" w:themeColor="text1"/>
          <w:kern w:val="0"/>
          <w:sz w:val="24"/>
          <w:szCs w:val="24"/>
          <w:lang w:val="en-US" w:eastAsia="zh-CN"/>
          <w14:textFill>
            <w14:solidFill>
              <w14:schemeClr w14:val="tx1"/>
            </w14:solidFill>
          </w14:textFill>
        </w:rPr>
        <w:t>31</w:t>
      </w:r>
      <w:r>
        <w:rPr>
          <w:rFonts w:hint="eastAsia" w:ascii="宋体" w:hAnsi="宋体" w:eastAsia="宋体" w:cs="宋体"/>
          <w:color w:val="000000" w:themeColor="text1"/>
          <w:kern w:val="0"/>
          <w:sz w:val="24"/>
          <w:szCs w:val="24"/>
          <w14:textFill>
            <w14:solidFill>
              <w14:schemeClr w14:val="tx1"/>
            </w14:solidFill>
          </w14:textFill>
        </w:rPr>
        <w:t>日</w:t>
      </w:r>
      <w:r>
        <w:rPr>
          <w:rFonts w:hint="eastAsia" w:ascii="宋体" w:hAnsi="宋体" w:eastAsia="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时</w:t>
      </w:r>
      <w:r>
        <w:rPr>
          <w:rFonts w:hint="eastAsia" w:ascii="宋体" w:hAnsi="宋体" w:eastAsia="宋体" w:cs="宋体"/>
          <w:color w:val="000000" w:themeColor="text1"/>
          <w:kern w:val="0"/>
          <w:sz w:val="24"/>
          <w:szCs w:val="24"/>
          <w:lang w:val="en-US" w:eastAsia="zh-CN"/>
          <w14:textFill>
            <w14:solidFill>
              <w14:schemeClr w14:val="tx1"/>
            </w14:solidFill>
          </w14:textFill>
        </w:rPr>
        <w:t>00</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14:textFill>
            <w14:solidFill>
              <w14:schemeClr w14:val="tx1"/>
            </w14:solidFill>
          </w14:textFill>
        </w:rPr>
        <w:t>（注：9时00分开始受理报价文件）</w:t>
      </w:r>
      <w:r>
        <w:rPr>
          <w:rFonts w:hint="eastAsia" w:ascii="宋体" w:hAnsi="宋体" w:eastAsia="宋体" w:cs="宋体"/>
          <w:color w:val="000000" w:themeColor="text1"/>
          <w:kern w:val="0"/>
          <w:sz w:val="24"/>
          <w:szCs w:val="24"/>
          <w14:textFill>
            <w14:solidFill>
              <w14:schemeClr w14:val="tx1"/>
            </w14:solidFill>
          </w14:textFill>
        </w:rPr>
        <w:t>；由报价人代表以密封包装当面递交至江门市蓬江区华园东路3号，江门市蓬江区人民法院办公楼大楼会议室。询价文件数量：</w:t>
      </w:r>
      <w:r>
        <w:rPr>
          <w:rFonts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份。每一份询价文件的密封袋两头封口上均需贴封条，封条上应注明“于</w:t>
      </w:r>
      <w:r>
        <w:rPr>
          <w:rFonts w:hint="eastAsia" w:ascii="宋体" w:hAnsi="宋体" w:eastAsia="宋体" w:cs="宋体"/>
          <w:color w:val="000000" w:themeColor="text1"/>
          <w:kern w:val="0"/>
          <w:sz w:val="24"/>
          <w:szCs w:val="24"/>
          <w14:textFill>
            <w14:solidFill>
              <w14:schemeClr w14:val="tx1"/>
            </w14:solidFill>
          </w14:textFill>
        </w:rPr>
        <w:t>202</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月</w:t>
      </w:r>
      <w:r>
        <w:rPr>
          <w:rFonts w:hint="eastAsia" w:ascii="宋体" w:hAnsi="宋体" w:eastAsia="宋体" w:cs="宋体"/>
          <w:color w:val="000000" w:themeColor="text1"/>
          <w:kern w:val="0"/>
          <w:sz w:val="24"/>
          <w:szCs w:val="24"/>
          <w:lang w:val="en-US" w:eastAsia="zh-CN"/>
          <w14:textFill>
            <w14:solidFill>
              <w14:schemeClr w14:val="tx1"/>
            </w14:solidFill>
          </w14:textFill>
        </w:rPr>
        <w:t>31</w:t>
      </w:r>
      <w:r>
        <w:rPr>
          <w:rFonts w:hint="eastAsia" w:ascii="宋体" w:hAnsi="宋体" w:eastAsia="宋体" w:cs="宋体"/>
          <w:color w:val="000000" w:themeColor="text1"/>
          <w:kern w:val="0"/>
          <w:sz w:val="24"/>
          <w:szCs w:val="24"/>
          <w14:textFill>
            <w14:solidFill>
              <w14:schemeClr w14:val="tx1"/>
            </w14:solidFill>
          </w14:textFill>
        </w:rPr>
        <w:t>日</w:t>
      </w:r>
      <w:r>
        <w:rPr>
          <w:rFonts w:hint="eastAsia" w:ascii="宋体" w:hAnsi="宋体" w:eastAsia="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14:textFill>
            <w14:solidFill>
              <w14:schemeClr w14:val="tx1"/>
            </w14:solidFill>
          </w14:textFill>
        </w:rPr>
        <w:t>0时之前不准启封”的</w:t>
      </w:r>
      <w:r>
        <w:rPr>
          <w:rFonts w:hint="eastAsia" w:ascii="宋体" w:hAnsi="宋体" w:eastAsia="宋体" w:cs="宋体"/>
          <w:color w:val="000000" w:themeColor="text1"/>
          <w:kern w:val="0"/>
          <w:sz w:val="24"/>
          <w:szCs w:val="24"/>
          <w14:textFill>
            <w14:solidFill>
              <w14:schemeClr w14:val="tx1"/>
            </w14:solidFill>
          </w14:textFill>
        </w:rPr>
        <w:t>字样，并加盖骑缝章（公章）。</w:t>
      </w:r>
    </w:p>
    <w:p>
      <w:pPr>
        <w:widowControl/>
        <w:shd w:val="clear" w:color="auto" w:fill="FFFFFF"/>
        <w:spacing w:line="315" w:lineRule="atLeast"/>
        <w:ind w:firstLine="46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询价文件需由专人送交。询价人应按上述规定进行密封和标记后，将询价文件按照询价文件中注明的开标时间和地址送达。</w:t>
      </w:r>
    </w:p>
    <w:p>
      <w:pPr>
        <w:widowControl/>
        <w:shd w:val="clear" w:color="auto" w:fill="FFFFFF"/>
        <w:spacing w:line="315" w:lineRule="atLeast"/>
        <w:ind w:firstLine="46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如果未按上述规定进行密封和标记，对投标文件的误投或提前拆封不负责，并将拒绝接收密封不完好的投标文件。</w:t>
      </w:r>
    </w:p>
    <w:p>
      <w:pPr>
        <w:widowControl/>
        <w:shd w:val="clear" w:color="auto" w:fill="FFFFFF"/>
        <w:spacing w:line="315" w:lineRule="atLeast"/>
        <w:ind w:firstLine="460"/>
        <w:jc w:val="left"/>
        <w:rPr>
          <w:rFonts w:ascii="宋体" w:hAnsi="宋体" w:eastAsia="宋体" w:cs="宋体"/>
          <w:color w:val="000000" w:themeColor="text1"/>
          <w:kern w:val="0"/>
          <w:szCs w:val="21"/>
          <w14:textFill>
            <w14:solidFill>
              <w14:schemeClr w14:val="tx1"/>
            </w14:solidFill>
          </w14:textFill>
        </w:rPr>
      </w:pPr>
    </w:p>
    <w:p>
      <w:pPr>
        <w:widowControl/>
        <w:shd w:val="clear" w:color="auto" w:fill="FFFFFF"/>
        <w:spacing w:line="315" w:lineRule="atLeast"/>
        <w:ind w:firstLine="463"/>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九</w:t>
      </w:r>
      <w:r>
        <w:rPr>
          <w:rFonts w:hint="eastAsia" w:ascii="宋体" w:hAnsi="宋体" w:eastAsia="宋体" w:cs="宋体"/>
          <w:b/>
          <w:bCs/>
          <w:color w:val="000000" w:themeColor="text1"/>
          <w:kern w:val="0"/>
          <w:sz w:val="24"/>
          <w:szCs w:val="24"/>
          <w14:textFill>
            <w14:solidFill>
              <w14:schemeClr w14:val="tx1"/>
            </w14:solidFill>
          </w14:textFill>
        </w:rPr>
        <w:t>、询价文件清单</w:t>
      </w:r>
    </w:p>
    <w:p>
      <w:pPr>
        <w:widowControl/>
        <w:shd w:val="clear" w:color="auto" w:fill="FFFFFF"/>
        <w:spacing w:line="315" w:lineRule="atLeast"/>
        <w:ind w:firstLine="48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询价文件中应包含下列</w:t>
      </w: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份材料：</w:t>
      </w:r>
    </w:p>
    <w:p>
      <w:pPr>
        <w:widowControl/>
        <w:shd w:val="clear" w:color="auto" w:fill="FFFFFF"/>
        <w:spacing w:line="315" w:lineRule="atLeast"/>
        <w:ind w:firstLine="54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.法定代表人授权书(格式参照附件二)：原件1份（</w:t>
      </w:r>
    </w:p>
    <w:p>
      <w:pPr>
        <w:widowControl/>
        <w:shd w:val="clear" w:color="auto" w:fill="FFFFFF"/>
        <w:spacing w:line="315" w:lineRule="atLeast"/>
        <w:ind w:firstLine="54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.企业营业执照副本:复印件1份；</w:t>
      </w:r>
    </w:p>
    <w:p>
      <w:pPr>
        <w:widowControl/>
        <w:shd w:val="clear" w:color="auto" w:fill="FFFFFF"/>
        <w:spacing w:line="315" w:lineRule="atLeast"/>
        <w:ind w:firstLine="54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.供应商提交询价文件递交日前一天在“信用中国”网站（www.creditchina.gov.cn）及中国政府采购网(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www.ccgp.gov.cn</w:t>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)的查询结果截图，并加盖供应商公章；</w:t>
      </w:r>
    </w:p>
    <w:p>
      <w:pPr>
        <w:widowControl/>
        <w:shd w:val="clear" w:color="auto" w:fill="FFFFFF"/>
        <w:spacing w:line="315" w:lineRule="atLeast"/>
        <w:ind w:firstLine="54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.报价汇总表(格式参照附件一): 原件1份</w:t>
      </w:r>
    </w:p>
    <w:p>
      <w:pPr>
        <w:pStyle w:val="2"/>
        <w:rPr>
          <w:rFonts w:hint="eastAsia"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15" w:lineRule="atLeast"/>
        <w:ind w:firstLine="600"/>
        <w:jc w:val="left"/>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15" w:lineRule="atLeast"/>
        <w:ind w:firstLine="600"/>
        <w:jc w:val="left"/>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15" w:lineRule="atLeast"/>
        <w:ind w:firstLine="600"/>
        <w:jc w:val="left"/>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15" w:lineRule="atLeast"/>
        <w:ind w:firstLine="600"/>
        <w:jc w:val="left"/>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15" w:lineRule="atLeast"/>
        <w:ind w:firstLine="600"/>
        <w:jc w:val="left"/>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15" w:lineRule="atLeast"/>
        <w:ind w:firstLine="600"/>
        <w:jc w:val="left"/>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15" w:lineRule="atLeast"/>
        <w:ind w:firstLine="600"/>
        <w:jc w:val="left"/>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15" w:lineRule="atLeast"/>
        <w:ind w:firstLine="600"/>
        <w:jc w:val="left"/>
        <w:rPr>
          <w:rFonts w:ascii="宋体" w:hAnsi="宋体" w:eastAsia="宋体" w:cs="宋体"/>
          <w:color w:val="000000" w:themeColor="text1"/>
          <w:kern w:val="0"/>
          <w:sz w:val="24"/>
          <w:szCs w:val="24"/>
          <w14:textFill>
            <w14:solidFill>
              <w14:schemeClr w14:val="tx1"/>
            </w14:solidFill>
          </w14:textFill>
        </w:rPr>
      </w:pPr>
    </w:p>
    <w:p>
      <w:pPr>
        <w:pStyle w:val="2"/>
        <w:rPr>
          <w:rFonts w:ascii="宋体" w:hAnsi="宋体" w:eastAsia="宋体" w:cs="宋体"/>
          <w:color w:val="000000" w:themeColor="text1"/>
          <w:kern w:val="0"/>
          <w:sz w:val="24"/>
          <w:szCs w:val="24"/>
          <w14:textFill>
            <w14:solidFill>
              <w14:schemeClr w14:val="tx1"/>
            </w14:solidFill>
          </w14:textFill>
        </w:rPr>
      </w:pPr>
    </w:p>
    <w:p>
      <w:pPr>
        <w:pStyle w:val="2"/>
        <w:rPr>
          <w:rFonts w:ascii="宋体" w:hAnsi="宋体" w:eastAsia="宋体" w:cs="宋体"/>
          <w:color w:val="000000" w:themeColor="text1"/>
          <w:kern w:val="0"/>
          <w:sz w:val="24"/>
          <w:szCs w:val="24"/>
          <w14:textFill>
            <w14:solidFill>
              <w14:schemeClr w14:val="tx1"/>
            </w14:solidFill>
          </w14:textFill>
        </w:rPr>
      </w:pPr>
    </w:p>
    <w:p>
      <w:pPr>
        <w:pStyle w:val="2"/>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15" w:lineRule="atLeast"/>
        <w:ind w:firstLine="600"/>
        <w:jc w:val="left"/>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15" w:lineRule="atLeast"/>
        <w:ind w:firstLine="600"/>
        <w:jc w:val="left"/>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15" w:lineRule="atLeast"/>
        <w:ind w:firstLine="600"/>
        <w:jc w:val="left"/>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15" w:lineRule="atLeast"/>
        <w:ind w:firstLine="600"/>
        <w:jc w:val="left"/>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15" w:lineRule="atLeast"/>
        <w:ind w:firstLine="600"/>
        <w:jc w:val="left"/>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15" w:lineRule="atLeast"/>
        <w:ind w:firstLine="600"/>
        <w:jc w:val="left"/>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15" w:lineRule="atLeast"/>
        <w:ind w:firstLine="600"/>
        <w:jc w:val="left"/>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15" w:lineRule="atLeast"/>
        <w:ind w:firstLine="600"/>
        <w:jc w:val="left"/>
        <w:rPr>
          <w:rFonts w:ascii="宋体" w:hAnsi="宋体" w:eastAsia="宋体" w:cs="宋体"/>
          <w:color w:val="000000" w:themeColor="text1"/>
          <w:kern w:val="0"/>
          <w:sz w:val="24"/>
          <w:szCs w:val="24"/>
          <w14:textFill>
            <w14:solidFill>
              <w14:schemeClr w14:val="tx1"/>
            </w14:solidFill>
          </w14:textFill>
        </w:rPr>
      </w:pPr>
    </w:p>
    <w:p>
      <w:pPr>
        <w:pStyle w:val="2"/>
        <w:rPr>
          <w:color w:val="000000" w:themeColor="text1"/>
          <w14:textFill>
            <w14:solidFill>
              <w14:schemeClr w14:val="tx1"/>
            </w14:solidFill>
          </w14:textFill>
        </w:rPr>
      </w:pPr>
    </w:p>
    <w:p>
      <w:pPr>
        <w:widowControl/>
        <w:shd w:val="clear" w:color="auto" w:fill="FFFFFF"/>
        <w:spacing w:line="315" w:lineRule="atLeast"/>
        <w:ind w:firstLine="600"/>
        <w:jc w:val="left"/>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15" w:lineRule="atLeast"/>
        <w:ind w:firstLine="600"/>
        <w:jc w:val="left"/>
        <w:rPr>
          <w:rFonts w:ascii="宋体" w:hAnsi="宋体" w:eastAsia="宋体" w:cs="宋体"/>
          <w:color w:val="000000" w:themeColor="text1"/>
          <w:kern w:val="0"/>
          <w:sz w:val="24"/>
          <w:szCs w:val="24"/>
          <w14:textFill>
            <w14:solidFill>
              <w14:schemeClr w14:val="tx1"/>
            </w14:solidFill>
          </w14:textFill>
        </w:rPr>
      </w:pPr>
    </w:p>
    <w:p>
      <w:pPr>
        <w:pStyle w:val="5"/>
        <w:shd w:val="clear" w:color="auto" w:fill="FFFFFF"/>
        <w:spacing w:before="0" w:after="0" w:line="540" w:lineRule="atLeast"/>
        <w:rPr>
          <w:rFonts w:ascii="Helvetica" w:hAnsi="Helvetica" w:cs="Helvetica"/>
          <w:b w:val="0"/>
          <w:bCs w:val="0"/>
          <w:color w:val="000000" w:themeColor="text1"/>
          <w:sz w:val="36"/>
          <w:szCs w:val="36"/>
          <w14:textFill>
            <w14:solidFill>
              <w14:schemeClr w14:val="tx1"/>
            </w14:solidFill>
          </w14:textFill>
        </w:rPr>
      </w:pPr>
      <w:r>
        <w:rPr>
          <w:rFonts w:hint="eastAsia" w:cs="Helvetica"/>
          <w:b w:val="0"/>
          <w:bCs w:val="0"/>
          <w:color w:val="000000" w:themeColor="text1"/>
          <w:sz w:val="24"/>
          <w:szCs w:val="24"/>
          <w14:textFill>
            <w14:solidFill>
              <w14:schemeClr w14:val="tx1"/>
            </w14:solidFill>
          </w14:textFill>
        </w:rPr>
        <w:t>附件一：</w:t>
      </w:r>
    </w:p>
    <w:p>
      <w:pPr>
        <w:shd w:val="clear" w:color="auto" w:fill="FFFFFF"/>
        <w:spacing w:line="315" w:lineRule="atLeast"/>
        <w:jc w:val="center"/>
        <w:rPr>
          <w:rFonts w:ascii="宋体" w:hAnsi="宋体" w:cs="宋体"/>
          <w:color w:val="000000" w:themeColor="text1"/>
          <w:szCs w:val="21"/>
          <w14:textFill>
            <w14:solidFill>
              <w14:schemeClr w14:val="tx1"/>
            </w14:solidFill>
          </w14:textFill>
        </w:rPr>
      </w:pPr>
      <w:r>
        <w:rPr>
          <w:rFonts w:hint="eastAsia"/>
          <w:b/>
          <w:bCs/>
          <w:color w:val="000000" w:themeColor="text1"/>
          <w:sz w:val="32"/>
          <w:szCs w:val="32"/>
          <w14:textFill>
            <w14:solidFill>
              <w14:schemeClr w14:val="tx1"/>
            </w14:solidFill>
          </w14:textFill>
        </w:rPr>
        <w:t>报价汇总表</w:t>
      </w:r>
    </w:p>
    <w:p>
      <w:pPr>
        <w:shd w:val="clear" w:color="auto" w:fill="FFFFFF"/>
        <w:spacing w:line="315" w:lineRule="atLeas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项目名称：江门市蓬江区人民法院行政事业资产管理系统数据</w:t>
      </w:r>
      <w:r>
        <w:rPr>
          <w:rFonts w:hint="eastAsia"/>
          <w:color w:val="000000" w:themeColor="text1"/>
          <w:lang w:eastAsia="zh-CN"/>
          <w14:textFill>
            <w14:solidFill>
              <w14:schemeClr w14:val="tx1"/>
            </w14:solidFill>
          </w14:textFill>
        </w:rPr>
        <w:t>盘点及</w:t>
      </w:r>
      <w:r>
        <w:rPr>
          <w:rFonts w:hint="eastAsia"/>
          <w:color w:val="000000" w:themeColor="text1"/>
          <w14:textFill>
            <w14:solidFill>
              <w14:schemeClr w14:val="tx1"/>
            </w14:solidFill>
          </w14:textFill>
        </w:rPr>
        <w:t>托管服务采购项目</w:t>
      </w:r>
    </w:p>
    <w:p>
      <w:pPr>
        <w:shd w:val="clear" w:color="auto" w:fill="FFFFFF"/>
        <w:spacing w:line="315" w:lineRule="atLeas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项目编号：</w:t>
      </w:r>
    </w:p>
    <w:tbl>
      <w:tblPr>
        <w:tblStyle w:val="11"/>
        <w:tblW w:w="0" w:type="auto"/>
        <w:tblInd w:w="0" w:type="dxa"/>
        <w:shd w:val="clear" w:color="auto" w:fill="FFFFFF"/>
        <w:tblLayout w:type="autofit"/>
        <w:tblCellMar>
          <w:top w:w="0" w:type="dxa"/>
          <w:left w:w="0" w:type="dxa"/>
          <w:bottom w:w="0" w:type="dxa"/>
          <w:right w:w="0" w:type="dxa"/>
        </w:tblCellMar>
      </w:tblPr>
      <w:tblGrid>
        <w:gridCol w:w="358"/>
        <w:gridCol w:w="6351"/>
        <w:gridCol w:w="1813"/>
      </w:tblGrid>
      <w:tr>
        <w:tblPrEx>
          <w:shd w:val="clear" w:color="auto" w:fill="FFFFFF"/>
        </w:tblPrEx>
        <w:trPr>
          <w:trHeight w:val="780" w:hRule="atLeast"/>
        </w:trPr>
        <w:tc>
          <w:tcPr>
            <w:tcW w:w="0" w:type="auto"/>
            <w:gridSpan w:val="2"/>
            <w:tcBorders>
              <w:top w:val="threeDEmboss" w:color="auto" w:sz="6" w:space="0"/>
              <w:left w:val="threeDEngrave" w:color="auto" w:sz="6" w:space="0"/>
              <w:bottom w:val="threeDEngrave" w:color="auto" w:sz="6" w:space="0"/>
              <w:right w:val="single" w:color="auto" w:sz="8" w:space="0"/>
            </w:tcBorders>
            <w:shd w:val="clear" w:color="auto" w:fill="F3F3F3"/>
            <w:tcMar>
              <w:top w:w="0" w:type="dxa"/>
              <w:left w:w="108" w:type="dxa"/>
              <w:bottom w:w="0" w:type="dxa"/>
              <w:right w:w="108" w:type="dxa"/>
            </w:tcMar>
            <w:vAlign w:val="center"/>
          </w:tcPr>
          <w:p>
            <w:pPr>
              <w:spacing w:line="315" w:lineRule="atLeast"/>
              <w:jc w:val="center"/>
              <w:rPr>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报价分项</w:t>
            </w:r>
          </w:p>
        </w:tc>
        <w:tc>
          <w:tcPr>
            <w:tcW w:w="0" w:type="auto"/>
            <w:tcBorders>
              <w:top w:val="threeDEmboss" w:color="auto" w:sz="6" w:space="0"/>
              <w:left w:val="nil"/>
              <w:bottom w:val="threeDEngrave" w:color="auto" w:sz="6" w:space="0"/>
              <w:right w:val="threeDEngrave" w:color="auto" w:sz="6" w:space="0"/>
            </w:tcBorders>
            <w:shd w:val="clear" w:color="auto" w:fill="F3F3F3"/>
            <w:tcMar>
              <w:top w:w="0" w:type="dxa"/>
              <w:left w:w="108" w:type="dxa"/>
              <w:bottom w:w="0" w:type="dxa"/>
              <w:right w:w="108" w:type="dxa"/>
            </w:tcMar>
            <w:vAlign w:val="center"/>
          </w:tcPr>
          <w:p>
            <w:pPr>
              <w:pStyle w:val="19"/>
              <w:spacing w:before="0" w:beforeAutospacing="0" w:after="0" w:afterAutospacing="0" w:line="315" w:lineRule="atLeast"/>
              <w:rPr>
                <w:color w:val="000000" w:themeColor="text1"/>
                <w:sz w:val="2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单项合计（元）</w:t>
            </w:r>
          </w:p>
        </w:tc>
      </w:tr>
      <w:tr>
        <w:tblPrEx>
          <w:tblCellMar>
            <w:top w:w="0" w:type="dxa"/>
            <w:left w:w="0" w:type="dxa"/>
            <w:bottom w:w="0" w:type="dxa"/>
            <w:right w:w="0" w:type="dxa"/>
          </w:tblCellMar>
        </w:tblPrEx>
        <w:trPr>
          <w:trHeight w:val="1402" w:hRule="atLeast"/>
        </w:trPr>
        <w:tc>
          <w:tcPr>
            <w:tcW w:w="0" w:type="auto"/>
            <w:tcBorders>
              <w:top w:val="nil"/>
              <w:left w:val="threeDEngrave" w:color="auto" w:sz="6"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15" w:lineRule="atLeast"/>
              <w:jc w:val="center"/>
              <w:rPr>
                <w:color w:val="000000" w:themeColor="text1"/>
                <w:szCs w:val="21"/>
                <w14:textFill>
                  <w14:solidFill>
                    <w14:schemeClr w14:val="tx1"/>
                  </w14:solidFill>
                </w14:textFill>
              </w:rPr>
            </w:pPr>
            <w:r>
              <w:rPr>
                <w:rFonts w:hint="eastAsia"/>
                <w:color w:val="000000" w:themeColor="text1"/>
                <w:spacing w:val="-20"/>
                <w14:textFill>
                  <w14:solidFill>
                    <w14:schemeClr w14:val="tx1"/>
                  </w14:solidFill>
                </w14:textFill>
              </w:rPr>
              <w:t>1</w:t>
            </w:r>
            <w:r>
              <w:rPr>
                <w:rFonts w:ascii="Times New Roman" w:hAnsi="Times New Roman" w:cs="Times New Roman"/>
                <w:color w:val="000000" w:themeColor="text1"/>
                <w:spacing w:val="-20"/>
                <w:sz w:val="14"/>
                <w:szCs w:val="14"/>
                <w14:textFill>
                  <w14:solidFill>
                    <w14:schemeClr w14:val="tx1"/>
                  </w14:solidFill>
                </w14:textFill>
              </w:rPr>
              <w:t>   </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15" w:lineRule="atLeas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江门市蓬江区人民法院行政事业资产管理系统数据托管技术服务采购项目</w:t>
            </w:r>
          </w:p>
        </w:tc>
        <w:tc>
          <w:tcPr>
            <w:tcW w:w="0" w:type="auto"/>
            <w:tcBorders>
              <w:top w:val="threeDEngrave" w:color="auto" w:sz="6" w:space="0"/>
              <w:left w:val="nil"/>
              <w:bottom w:val="single" w:color="auto" w:sz="8" w:space="0"/>
              <w:right w:val="threeDEngrave" w:color="auto" w:sz="6" w:space="0"/>
            </w:tcBorders>
            <w:shd w:val="clear" w:color="auto" w:fill="FFFFFF"/>
            <w:tcMar>
              <w:top w:w="0" w:type="dxa"/>
              <w:left w:w="108" w:type="dxa"/>
              <w:bottom w:w="0" w:type="dxa"/>
              <w:right w:w="108" w:type="dxa"/>
            </w:tcMar>
            <w:vAlign w:val="center"/>
          </w:tcPr>
          <w:p>
            <w:pPr>
              <w:spacing w:line="315" w:lineRule="atLeas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 </w:t>
            </w:r>
          </w:p>
        </w:tc>
      </w:tr>
      <w:tr>
        <w:tblPrEx>
          <w:tblCellMar>
            <w:top w:w="0" w:type="dxa"/>
            <w:left w:w="0" w:type="dxa"/>
            <w:bottom w:w="0" w:type="dxa"/>
            <w:right w:w="0" w:type="dxa"/>
          </w:tblCellMar>
        </w:tblPrEx>
        <w:trPr>
          <w:trHeight w:val="823" w:hRule="atLeast"/>
        </w:trPr>
        <w:tc>
          <w:tcPr>
            <w:tcW w:w="0" w:type="auto"/>
            <w:gridSpan w:val="3"/>
            <w:tcBorders>
              <w:top w:val="nil"/>
              <w:left w:val="threeDEngrave" w:color="auto" w:sz="6" w:space="0"/>
              <w:bottom w:val="single" w:color="auto" w:sz="8" w:space="0"/>
              <w:right w:val="threeDEngrave" w:color="auto" w:sz="6" w:space="0"/>
            </w:tcBorders>
            <w:shd w:val="clear" w:color="auto" w:fill="F3F3F3"/>
            <w:tcMar>
              <w:top w:w="0" w:type="dxa"/>
              <w:left w:w="108" w:type="dxa"/>
              <w:bottom w:w="0" w:type="dxa"/>
              <w:right w:w="108" w:type="dxa"/>
            </w:tcMar>
            <w:vAlign w:val="center"/>
          </w:tcPr>
          <w:p>
            <w:pPr>
              <w:spacing w:line="315" w:lineRule="atLeast"/>
              <w:jc w:val="center"/>
              <w:rPr>
                <w:color w:val="000000" w:themeColor="text1"/>
                <w:szCs w:val="21"/>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报价合计：</w:t>
            </w:r>
            <w:r>
              <w:rPr>
                <w:rFonts w:hint="eastAsia"/>
                <w:color w:val="000000" w:themeColor="text1"/>
                <w:sz w:val="28"/>
                <w:szCs w:val="28"/>
                <w:u w:val="single"/>
                <w14:textFill>
                  <w14:solidFill>
                    <w14:schemeClr w14:val="tx1"/>
                  </w14:solidFill>
                </w14:textFill>
              </w:rPr>
              <w:t>              </w:t>
            </w:r>
            <w:r>
              <w:rPr>
                <w:rFonts w:hint="eastAsia" w:ascii="黑体" w:hAnsi="黑体" w:eastAsia="黑体"/>
                <w:color w:val="000000" w:themeColor="text1"/>
                <w:sz w:val="28"/>
                <w:szCs w:val="28"/>
                <w14:textFill>
                  <w14:solidFill>
                    <w14:schemeClr w14:val="tx1"/>
                  </w14:solidFill>
                </w14:textFill>
              </w:rPr>
              <w:t>元人民币。</w:t>
            </w:r>
          </w:p>
        </w:tc>
      </w:tr>
      <w:tr>
        <w:tblPrEx>
          <w:tblCellMar>
            <w:top w:w="0" w:type="dxa"/>
            <w:left w:w="0" w:type="dxa"/>
            <w:bottom w:w="0" w:type="dxa"/>
            <w:right w:w="0" w:type="dxa"/>
          </w:tblCellMar>
        </w:tblPrEx>
        <w:trPr>
          <w:trHeight w:val="912" w:hRule="atLeast"/>
        </w:trPr>
        <w:tc>
          <w:tcPr>
            <w:tcW w:w="0" w:type="auto"/>
            <w:gridSpan w:val="3"/>
            <w:tcBorders>
              <w:top w:val="nil"/>
              <w:left w:val="threeDEngrave" w:color="auto" w:sz="6" w:space="0"/>
              <w:bottom w:val="threeDEngrave" w:color="auto" w:sz="6" w:space="0"/>
              <w:right w:val="threeDEngrave" w:color="auto" w:sz="6" w:space="0"/>
            </w:tcBorders>
            <w:shd w:val="clear" w:color="auto" w:fill="FFFFFF"/>
            <w:tcMar>
              <w:top w:w="0" w:type="dxa"/>
              <w:left w:w="108" w:type="dxa"/>
              <w:bottom w:w="0" w:type="dxa"/>
              <w:right w:w="108" w:type="dxa"/>
            </w:tcMar>
            <w:vAlign w:val="center"/>
          </w:tcPr>
          <w:p>
            <w:pPr>
              <w:spacing w:line="315" w:lineRule="atLeast"/>
              <w:rPr>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备注：</w:t>
            </w:r>
            <w:r>
              <w:rPr>
                <w:rFonts w:hint="eastAsia"/>
                <w:color w:val="000000" w:themeColor="text1"/>
                <w14:textFill>
                  <w14:solidFill>
                    <w14:schemeClr w14:val="tx1"/>
                  </w14:solidFill>
                </w14:textFill>
              </w:rPr>
              <w:t>1</w:t>
            </w:r>
            <w:r>
              <w:rPr>
                <w:rFonts w:hint="eastAsia" w:ascii="黑体" w:hAnsi="黑体" w:eastAsia="黑体"/>
                <w:color w:val="000000" w:themeColor="text1"/>
                <w14:textFill>
                  <w14:solidFill>
                    <w14:schemeClr w14:val="tx1"/>
                  </w14:solidFill>
                </w14:textFill>
              </w:rPr>
              <w:t>、详细内容见《详细配置及工程服务量报价清单》。</w:t>
            </w:r>
            <w:r>
              <w:rPr>
                <w:rFonts w:hint="eastAsia"/>
                <w:color w:val="000000" w:themeColor="text1"/>
                <w14:textFill>
                  <w14:solidFill>
                    <w14:schemeClr w14:val="tx1"/>
                  </w14:solidFill>
                </w14:textFill>
              </w:rPr>
              <w:t>  </w:t>
            </w:r>
          </w:p>
        </w:tc>
      </w:tr>
    </w:tbl>
    <w:p>
      <w:pPr>
        <w:shd w:val="clear" w:color="auto" w:fill="FFFFFF"/>
        <w:spacing w:line="315" w:lineRule="atLeas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注：1、投标总价应为各分项报价之和。</w:t>
      </w:r>
    </w:p>
    <w:p>
      <w:pPr>
        <w:shd w:val="clear" w:color="auto" w:fill="FFFFFF"/>
        <w:spacing w:line="315" w:lineRule="atLeas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2、报价中必须包含全额含税发票、合同实施过程中的应预见费用等。</w:t>
      </w:r>
    </w:p>
    <w:p>
      <w:pPr>
        <w:shd w:val="clear" w:color="auto" w:fill="FFFFFF"/>
        <w:spacing w:line="315" w:lineRule="atLeas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3、报价表述限于选用中文大写 或 阿拉伯数字小写，均已核定准确无误。</w:t>
      </w:r>
    </w:p>
    <w:p>
      <w:pPr>
        <w:shd w:val="clear" w:color="auto" w:fill="FFFFFF"/>
        <w:spacing w:line="315" w:lineRule="atLeas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服务供应商名称：</w:t>
      </w:r>
      <w:r>
        <w:rPr>
          <w:rFonts w:hint="eastAsia"/>
          <w:color w:val="000000" w:themeColor="text1"/>
          <w:u w:val="single"/>
          <w14:textFill>
            <w14:solidFill>
              <w14:schemeClr w14:val="tx1"/>
            </w14:solidFill>
          </w14:textFill>
        </w:rPr>
        <w:t>         （公司名称）     </w:t>
      </w:r>
      <w:r>
        <w:rPr>
          <w:rFonts w:hint="eastAsia"/>
          <w:color w:val="000000" w:themeColor="text1"/>
          <w14:textFill>
            <w14:solidFill>
              <w14:schemeClr w14:val="tx1"/>
            </w14:solidFill>
          </w14:textFill>
        </w:rPr>
        <w:t>（公章）</w:t>
      </w:r>
    </w:p>
    <w:p>
      <w:pPr>
        <w:shd w:val="clear" w:color="auto" w:fill="FFFFFF"/>
        <w:spacing w:line="315" w:lineRule="atLeas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授权人/代理人：</w:t>
      </w:r>
      <w:r>
        <w:rPr>
          <w:rFonts w:hint="eastAsia"/>
          <w:color w:val="000000" w:themeColor="text1"/>
          <w:u w:val="single"/>
          <w14:textFill>
            <w14:solidFill>
              <w14:schemeClr w14:val="tx1"/>
            </w14:solidFill>
          </w14:textFill>
        </w:rPr>
        <w:t>        （亲笔签名）     </w:t>
      </w:r>
    </w:p>
    <w:p>
      <w:pPr>
        <w:shd w:val="clear" w:color="auto" w:fill="FFFFFF"/>
        <w:spacing w:line="315" w:lineRule="atLeas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日期：202</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年    月    日</w:t>
      </w:r>
    </w:p>
    <w:p>
      <w:pPr>
        <w:shd w:val="clear" w:color="auto" w:fill="FFFFFF"/>
        <w:spacing w:line="315" w:lineRule="atLeast"/>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p>
      <w:pPr>
        <w:shd w:val="clear" w:color="auto" w:fill="FFFFFF"/>
        <w:spacing w:line="315" w:lineRule="atLeast"/>
        <w:rPr>
          <w:color w:val="000000" w:themeColor="text1"/>
          <w14:textFill>
            <w14:solidFill>
              <w14:schemeClr w14:val="tx1"/>
            </w14:solidFill>
          </w14:textFill>
        </w:rPr>
      </w:pPr>
    </w:p>
    <w:p>
      <w:pPr>
        <w:shd w:val="clear" w:color="auto" w:fill="FFFFFF"/>
        <w:spacing w:line="315" w:lineRule="atLeast"/>
        <w:rPr>
          <w:color w:val="000000" w:themeColor="text1"/>
          <w14:textFill>
            <w14:solidFill>
              <w14:schemeClr w14:val="tx1"/>
            </w14:solidFill>
          </w14:textFill>
        </w:rPr>
      </w:pPr>
    </w:p>
    <w:p>
      <w:pPr>
        <w:shd w:val="clear" w:color="auto" w:fill="FFFFFF"/>
        <w:spacing w:line="315" w:lineRule="atLeast"/>
        <w:rPr>
          <w:color w:val="000000" w:themeColor="text1"/>
          <w14:textFill>
            <w14:solidFill>
              <w14:schemeClr w14:val="tx1"/>
            </w14:solidFill>
          </w14:textFill>
        </w:rPr>
      </w:pPr>
    </w:p>
    <w:p>
      <w:pPr>
        <w:shd w:val="clear" w:color="auto" w:fill="FFFFFF"/>
        <w:spacing w:line="315" w:lineRule="atLeast"/>
        <w:rPr>
          <w:color w:val="000000" w:themeColor="text1"/>
          <w14:textFill>
            <w14:solidFill>
              <w14:schemeClr w14:val="tx1"/>
            </w14:solidFill>
          </w14:textFill>
        </w:rPr>
      </w:pPr>
    </w:p>
    <w:p>
      <w:pPr>
        <w:shd w:val="clear" w:color="auto" w:fill="FFFFFF"/>
        <w:spacing w:line="315" w:lineRule="atLeast"/>
        <w:rPr>
          <w:color w:val="000000" w:themeColor="text1"/>
          <w14:textFill>
            <w14:solidFill>
              <w14:schemeClr w14:val="tx1"/>
            </w14:solidFill>
          </w14:textFill>
        </w:rPr>
      </w:pPr>
    </w:p>
    <w:p>
      <w:pPr>
        <w:shd w:val="clear" w:color="auto" w:fill="FFFFFF"/>
        <w:spacing w:line="375" w:lineRule="atLeast"/>
        <w:rPr>
          <w:color w:val="000000" w:themeColor="text1"/>
          <w:szCs w:val="21"/>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附件二：</w:t>
      </w:r>
    </w:p>
    <w:p>
      <w:pPr>
        <w:pStyle w:val="5"/>
        <w:shd w:val="clear" w:color="auto" w:fill="FFFFFF"/>
        <w:spacing w:before="0" w:after="0" w:line="540" w:lineRule="atLeast"/>
        <w:jc w:val="center"/>
        <w:rPr>
          <w:rFonts w:ascii="Helvetica" w:hAnsi="Helvetica" w:cs="Helvetica"/>
          <w:b w:val="0"/>
          <w:bCs w:val="0"/>
          <w:color w:val="000000" w:themeColor="text1"/>
          <w:sz w:val="36"/>
          <w:szCs w:val="36"/>
          <w14:textFill>
            <w14:solidFill>
              <w14:schemeClr w14:val="tx1"/>
            </w14:solidFill>
          </w14:textFill>
        </w:rPr>
      </w:pPr>
      <w:r>
        <w:rPr>
          <w:rFonts w:hint="eastAsia" w:cs="Helvetica"/>
          <w:color w:val="000000" w:themeColor="text1"/>
          <w14:textFill>
            <w14:solidFill>
              <w14:schemeClr w14:val="tx1"/>
            </w14:solidFill>
          </w14:textFill>
        </w:rPr>
        <w:t>法定代表人授权书</w:t>
      </w:r>
    </w:p>
    <w:p>
      <w:pPr>
        <w:shd w:val="clear" w:color="auto" w:fill="FFFFFF"/>
        <w:spacing w:line="315" w:lineRule="atLeast"/>
        <w:rPr>
          <w:rFonts w:ascii="宋体" w:hAnsi="宋体" w:cs="宋体"/>
          <w:color w:val="000000" w:themeColor="text1"/>
          <w:szCs w:val="21"/>
          <w14:textFill>
            <w14:solidFill>
              <w14:schemeClr w14:val="tx1"/>
            </w14:solidFill>
          </w14:textFill>
        </w:rPr>
      </w:pPr>
      <w:r>
        <w:rPr>
          <w:rFonts w:hint="eastAsia"/>
          <w:b/>
          <w:bCs/>
          <w:color w:val="000000" w:themeColor="text1"/>
          <w14:textFill>
            <w14:solidFill>
              <w14:schemeClr w14:val="tx1"/>
            </w14:solidFill>
          </w14:textFill>
        </w:rPr>
        <w:t> </w:t>
      </w:r>
    </w:p>
    <w:p>
      <w:pPr>
        <w:shd w:val="clear" w:color="auto" w:fill="FFFFFF"/>
        <w:spacing w:line="315" w:lineRule="atLeast"/>
        <w:rPr>
          <w:color w:val="000000" w:themeColor="text1"/>
          <w:szCs w:val="21"/>
          <w14:textFill>
            <w14:solidFill>
              <w14:schemeClr w14:val="tx1"/>
            </w14:solidFill>
          </w14:textFill>
        </w:rPr>
      </w:pPr>
      <w:r>
        <w:rPr>
          <w:rFonts w:hint="eastAsia"/>
          <w:b/>
          <w:bCs/>
          <w:color w:val="000000" w:themeColor="text1"/>
          <w14:textFill>
            <w14:solidFill>
              <w14:schemeClr w14:val="tx1"/>
            </w14:solidFill>
          </w14:textFill>
        </w:rPr>
        <w:t>江门市蓬江区人民法院：</w:t>
      </w:r>
    </w:p>
    <w:p>
      <w:pPr>
        <w:shd w:val="clear" w:color="auto" w:fill="FFFFFF"/>
        <w:spacing w:line="315" w:lineRule="atLeas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兹授权：注册身份证号码为</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的</w:t>
      </w:r>
      <w:r>
        <w:rPr>
          <w:rFonts w:hint="eastAsia"/>
          <w:color w:val="000000" w:themeColor="text1"/>
          <w:u w:val="single"/>
          <w14:textFill>
            <w14:solidFill>
              <w14:schemeClr w14:val="tx1"/>
            </w14:solidFill>
          </w14:textFill>
        </w:rPr>
        <w:t> （被授权人）</w:t>
      </w:r>
      <w:r>
        <w:rPr>
          <w:rFonts w:hint="eastAsia"/>
          <w:color w:val="000000" w:themeColor="text1"/>
          <w14:textFill>
            <w14:solidFill>
              <w14:schemeClr w14:val="tx1"/>
            </w14:solidFill>
          </w14:textFill>
        </w:rPr>
        <w:t>先生/小姐作为我公司的合法授权代理人，参与贵单位承办的政府采购项目招标。</w:t>
      </w:r>
    </w:p>
    <w:p>
      <w:pPr>
        <w:shd w:val="clear" w:color="auto" w:fill="FFFFFF"/>
        <w:spacing w:line="315" w:lineRule="atLeas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项目名称：江门市蓬江区人民法院行政事业资产管理系统数据托管技术服务采购项目</w:t>
      </w:r>
    </w:p>
    <w:p>
      <w:pPr>
        <w:shd w:val="clear" w:color="auto" w:fill="FFFFFF"/>
        <w:spacing w:line="315" w:lineRule="atLeas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项目编号</w:t>
      </w:r>
      <w:r>
        <w:rPr>
          <w:rFonts w:cs="Calibri"/>
          <w:color w:val="000000" w:themeColor="text1"/>
          <w14:textFill>
            <w14:solidFill>
              <w14:schemeClr w14:val="tx1"/>
            </w14:solidFill>
          </w14:textFill>
        </w:rPr>
        <w:t>：</w:t>
      </w:r>
      <w:r>
        <w:rPr>
          <w:color w:val="000000" w:themeColor="text1"/>
          <w14:textFill>
            <w14:solidFill>
              <w14:schemeClr w14:val="tx1"/>
            </w14:solidFill>
          </w14:textFill>
        </w:rPr>
        <w:t>XXX</w:t>
      </w:r>
    </w:p>
    <w:p>
      <w:pPr>
        <w:shd w:val="clear" w:color="auto" w:fill="FFFFFF"/>
        <w:spacing w:line="315" w:lineRule="atLeas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授权权限：全权代表本公司参与上述采购项目的招标，并处理与之相关的一切文书的确认。</w:t>
      </w:r>
    </w:p>
    <w:p>
      <w:pPr>
        <w:shd w:val="clear" w:color="auto" w:fill="FFFFFF"/>
        <w:spacing w:line="315" w:lineRule="atLeas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有效期限：与本公司招标响应文件中标注的招标响应有效期相同，自法人代表签字之日起生效。</w:t>
      </w:r>
    </w:p>
    <w:p>
      <w:pPr>
        <w:shd w:val="clear" w:color="auto" w:fill="FFFFFF"/>
        <w:spacing w:line="315" w:lineRule="atLeas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 授权代理人：</w:t>
      </w:r>
      <w:r>
        <w:rPr>
          <w:rFonts w:hint="eastAsia"/>
          <w:color w:val="000000" w:themeColor="text1"/>
          <w:u w:val="single"/>
          <w14:textFill>
            <w14:solidFill>
              <w14:schemeClr w14:val="tx1"/>
            </w14:solidFill>
          </w14:textFill>
        </w:rPr>
        <w:t>    （亲笔签名）       </w:t>
      </w:r>
      <w:r>
        <w:rPr>
          <w:rFonts w:hint="eastAsia"/>
          <w:color w:val="000000" w:themeColor="text1"/>
          <w14:textFill>
            <w14:solidFill>
              <w14:schemeClr w14:val="tx1"/>
            </w14:solidFill>
          </w14:textFill>
        </w:rPr>
        <w:t>  联系电话：</w:t>
      </w:r>
      <w:r>
        <w:rPr>
          <w:rFonts w:hint="eastAsia"/>
          <w:color w:val="000000" w:themeColor="text1"/>
          <w:u w:val="single"/>
          <w14:textFill>
            <w14:solidFill>
              <w14:schemeClr w14:val="tx1"/>
            </w14:solidFill>
          </w14:textFill>
        </w:rPr>
        <w:t>                         </w:t>
      </w:r>
    </w:p>
    <w:p>
      <w:pPr>
        <w:shd w:val="clear" w:color="auto" w:fill="FFFFFF"/>
        <w:spacing w:line="315" w:lineRule="atLeas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职    务：</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  身份证号码：</w:t>
      </w:r>
      <w:r>
        <w:rPr>
          <w:rFonts w:hint="eastAsia"/>
          <w:color w:val="000000" w:themeColor="text1"/>
          <w:u w:val="single"/>
          <w14:textFill>
            <w14:solidFill>
              <w14:schemeClr w14:val="tx1"/>
            </w14:solidFill>
          </w14:textFill>
        </w:rPr>
        <w:t>                       </w:t>
      </w:r>
    </w:p>
    <w:p>
      <w:pPr>
        <w:shd w:val="clear" w:color="auto" w:fill="FFFFFF"/>
        <w:spacing w:line="315" w:lineRule="atLeas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公司名称：</w:t>
      </w:r>
      <w:r>
        <w:rPr>
          <w:rFonts w:hint="eastAsia"/>
          <w:color w:val="000000" w:themeColor="text1"/>
          <w:u w:val="single"/>
          <w14:textFill>
            <w14:solidFill>
              <w14:schemeClr w14:val="tx1"/>
            </w14:solidFill>
          </w14:textFill>
        </w:rPr>
        <w:t>                  （公章）</w:t>
      </w:r>
      <w:r>
        <w:rPr>
          <w:rFonts w:hint="eastAsia"/>
          <w:color w:val="000000" w:themeColor="text1"/>
          <w14:textFill>
            <w14:solidFill>
              <w14:schemeClr w14:val="tx1"/>
            </w14:solidFill>
          </w14:textFill>
        </w:rPr>
        <w:t> 营业执照号码：</w:t>
      </w:r>
      <w:r>
        <w:rPr>
          <w:rFonts w:hint="eastAsia"/>
          <w:color w:val="000000" w:themeColor="text1"/>
          <w:u w:val="single"/>
          <w14:textFill>
            <w14:solidFill>
              <w14:schemeClr w14:val="tx1"/>
            </w14:solidFill>
          </w14:textFill>
        </w:rPr>
        <w:t>                     </w:t>
      </w:r>
    </w:p>
    <w:p>
      <w:pPr>
        <w:shd w:val="clear" w:color="auto" w:fill="FFFFFF"/>
        <w:spacing w:line="315" w:lineRule="atLeas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法定代表人：</w:t>
      </w:r>
      <w:r>
        <w:rPr>
          <w:rFonts w:hint="eastAsia"/>
          <w:color w:val="000000" w:themeColor="text1"/>
          <w:u w:val="single"/>
          <w14:textFill>
            <w14:solidFill>
              <w14:schemeClr w14:val="tx1"/>
            </w14:solidFill>
          </w14:textFill>
        </w:rPr>
        <w:t>    （亲笔签名）       </w:t>
      </w:r>
      <w:r>
        <w:rPr>
          <w:rFonts w:hint="eastAsia"/>
          <w:color w:val="000000" w:themeColor="text1"/>
          <w14:textFill>
            <w14:solidFill>
              <w14:schemeClr w14:val="tx1"/>
            </w14:solidFill>
          </w14:textFill>
        </w:rPr>
        <w:t>  联系电话：</w:t>
      </w:r>
      <w:r>
        <w:rPr>
          <w:rFonts w:hint="eastAsia"/>
          <w:color w:val="000000" w:themeColor="text1"/>
          <w:u w:val="single"/>
          <w14:textFill>
            <w14:solidFill>
              <w14:schemeClr w14:val="tx1"/>
            </w14:solidFill>
          </w14:textFill>
        </w:rPr>
        <w:t>                         </w:t>
      </w:r>
    </w:p>
    <w:p>
      <w:pPr>
        <w:shd w:val="clear" w:color="auto" w:fill="FFFFFF"/>
        <w:spacing w:line="315" w:lineRule="atLeas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职    务：</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  身份证号码：</w:t>
      </w:r>
      <w:r>
        <w:rPr>
          <w:rFonts w:hint="eastAsia"/>
          <w:color w:val="000000" w:themeColor="text1"/>
          <w:u w:val="single"/>
          <w14:textFill>
            <w14:solidFill>
              <w14:schemeClr w14:val="tx1"/>
            </w14:solidFill>
          </w14:textFill>
        </w:rPr>
        <w:t>                       </w:t>
      </w:r>
    </w:p>
    <w:p>
      <w:pPr>
        <w:shd w:val="clear" w:color="auto" w:fill="FFFFFF"/>
        <w:spacing w:line="315" w:lineRule="atLeas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 签字生效日期：20</w:t>
      </w:r>
      <w:r>
        <w:rPr>
          <w:rFonts w:hint="eastAsia"/>
          <w:color w:val="000000" w:themeColor="text1"/>
          <w:lang w:val="en-US" w:eastAsia="zh-CN"/>
          <w14:textFill>
            <w14:solidFill>
              <w14:schemeClr w14:val="tx1"/>
            </w14:solidFill>
          </w14:textFill>
        </w:rPr>
        <w:t>22</w:t>
      </w:r>
      <w:r>
        <w:rPr>
          <w:rFonts w:hint="eastAsia"/>
          <w:color w:val="000000" w:themeColor="text1"/>
          <w14:textFill>
            <w14:solidFill>
              <w14:schemeClr w14:val="tx1"/>
            </w14:solidFill>
          </w14:textFill>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9ABC4"/>
    <w:multiLevelType w:val="singleLevel"/>
    <w:tmpl w:val="F3E9ABC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NhYzE2Y2YxMThjZDI0YzVlZWZmYjYxZTUxNTRkNzAifQ=="/>
  </w:docVars>
  <w:rsids>
    <w:rsidRoot w:val="00286E7C"/>
    <w:rsid w:val="00046B08"/>
    <w:rsid w:val="000921C0"/>
    <w:rsid w:val="0010000F"/>
    <w:rsid w:val="00161C3A"/>
    <w:rsid w:val="001857BC"/>
    <w:rsid w:val="002430EF"/>
    <w:rsid w:val="00286E7C"/>
    <w:rsid w:val="002B0468"/>
    <w:rsid w:val="00357438"/>
    <w:rsid w:val="0037710A"/>
    <w:rsid w:val="003C5F38"/>
    <w:rsid w:val="00446802"/>
    <w:rsid w:val="00451926"/>
    <w:rsid w:val="005A1019"/>
    <w:rsid w:val="005F42FA"/>
    <w:rsid w:val="006708A2"/>
    <w:rsid w:val="006967D5"/>
    <w:rsid w:val="006B1C18"/>
    <w:rsid w:val="0079721B"/>
    <w:rsid w:val="007B5455"/>
    <w:rsid w:val="0082565E"/>
    <w:rsid w:val="00836EF3"/>
    <w:rsid w:val="008B7AC6"/>
    <w:rsid w:val="008F49C0"/>
    <w:rsid w:val="009172EF"/>
    <w:rsid w:val="009B78AA"/>
    <w:rsid w:val="009F331C"/>
    <w:rsid w:val="00A45D83"/>
    <w:rsid w:val="00BC1A38"/>
    <w:rsid w:val="00BE714A"/>
    <w:rsid w:val="00BF1B8E"/>
    <w:rsid w:val="00C11DD8"/>
    <w:rsid w:val="00C40C2B"/>
    <w:rsid w:val="00CD3831"/>
    <w:rsid w:val="00D2032A"/>
    <w:rsid w:val="00D25BD9"/>
    <w:rsid w:val="00DE6361"/>
    <w:rsid w:val="00EB23E5"/>
    <w:rsid w:val="00EB6A13"/>
    <w:rsid w:val="00F83750"/>
    <w:rsid w:val="00F9637C"/>
    <w:rsid w:val="03C46DE8"/>
    <w:rsid w:val="05AF0E88"/>
    <w:rsid w:val="118F536D"/>
    <w:rsid w:val="12064FC4"/>
    <w:rsid w:val="126E3A52"/>
    <w:rsid w:val="193B7E14"/>
    <w:rsid w:val="2D3314B8"/>
    <w:rsid w:val="2E0B7876"/>
    <w:rsid w:val="2F5B74E9"/>
    <w:rsid w:val="306009B9"/>
    <w:rsid w:val="38345AA2"/>
    <w:rsid w:val="3DD23B1D"/>
    <w:rsid w:val="51C03710"/>
    <w:rsid w:val="52020AF8"/>
    <w:rsid w:val="595B25B7"/>
    <w:rsid w:val="5AB07F7C"/>
    <w:rsid w:val="5BC47B5F"/>
    <w:rsid w:val="5D5313D4"/>
    <w:rsid w:val="68280449"/>
    <w:rsid w:val="69477A48"/>
    <w:rsid w:val="708D7ADA"/>
    <w:rsid w:val="76513D86"/>
    <w:rsid w:val="77CC5DE1"/>
    <w:rsid w:val="7972711C"/>
    <w:rsid w:val="7BAD7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18"/>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7">
    <w:name w:val="caption"/>
    <w:basedOn w:val="1"/>
    <w:next w:val="1"/>
    <w:qFormat/>
    <w:uiPriority w:val="35"/>
    <w:pPr>
      <w:widowControl/>
      <w:spacing w:before="100" w:beforeAutospacing="1" w:after="100" w:afterAutospacing="1"/>
      <w:jc w:val="left"/>
    </w:pPr>
    <w:rPr>
      <w:rFonts w:ascii="宋体" w:hAnsi="宋体" w:eastAsia="宋体" w:cs="宋体"/>
      <w:kern w:val="0"/>
      <w:sz w:val="24"/>
      <w:szCs w:val="24"/>
    </w:rPr>
  </w:style>
  <w:style w:type="paragraph" w:styleId="8">
    <w:name w:val="Balloon Text"/>
    <w:basedOn w:val="1"/>
    <w:link w:val="22"/>
    <w:semiHidden/>
    <w:unhideWhenUsed/>
    <w:qFormat/>
    <w:uiPriority w:val="99"/>
    <w:rPr>
      <w:sz w:val="18"/>
      <w:szCs w:val="18"/>
    </w:rPr>
  </w:style>
  <w:style w:type="paragraph" w:styleId="9">
    <w:name w:val="footer"/>
    <w:basedOn w:val="1"/>
    <w:link w:val="21"/>
    <w:semiHidden/>
    <w:unhideWhenUsed/>
    <w:qFormat/>
    <w:uiPriority w:val="99"/>
    <w:pPr>
      <w:tabs>
        <w:tab w:val="center" w:pos="4153"/>
        <w:tab w:val="right" w:pos="8306"/>
      </w:tabs>
      <w:snapToGrid w:val="0"/>
      <w:jc w:val="left"/>
    </w:pPr>
    <w:rPr>
      <w:sz w:val="18"/>
      <w:szCs w:val="18"/>
    </w:rPr>
  </w:style>
  <w:style w:type="paragraph" w:styleId="10">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标题 1 Char"/>
    <w:basedOn w:val="12"/>
    <w:link w:val="3"/>
    <w:qFormat/>
    <w:uiPriority w:val="9"/>
    <w:rPr>
      <w:rFonts w:ascii="宋体" w:hAnsi="宋体" w:eastAsia="宋体" w:cs="宋体"/>
      <w:b/>
      <w:bCs/>
      <w:kern w:val="36"/>
      <w:sz w:val="48"/>
      <w:szCs w:val="48"/>
    </w:rPr>
  </w:style>
  <w:style w:type="character" w:customStyle="1" w:styleId="14">
    <w:name w:val="标题 2 Char"/>
    <w:basedOn w:val="12"/>
    <w:link w:val="4"/>
    <w:qFormat/>
    <w:uiPriority w:val="9"/>
    <w:rPr>
      <w:rFonts w:ascii="宋体" w:hAnsi="宋体" w:eastAsia="宋体" w:cs="宋体"/>
      <w:b/>
      <w:bCs/>
      <w:kern w:val="0"/>
      <w:sz w:val="36"/>
      <w:szCs w:val="36"/>
    </w:rPr>
  </w:style>
  <w:style w:type="paragraph" w:customStyle="1" w:styleId="15">
    <w:name w:val="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15"/>
    <w:basedOn w:val="12"/>
    <w:qFormat/>
    <w:uiPriority w:val="0"/>
  </w:style>
  <w:style w:type="character" w:customStyle="1" w:styleId="18">
    <w:name w:val="标题 3 Char"/>
    <w:basedOn w:val="12"/>
    <w:link w:val="5"/>
    <w:semiHidden/>
    <w:qFormat/>
    <w:uiPriority w:val="9"/>
    <w:rPr>
      <w:b/>
      <w:bCs/>
      <w:sz w:val="32"/>
      <w:szCs w:val="32"/>
    </w:rPr>
  </w:style>
  <w:style w:type="paragraph" w:customStyle="1" w:styleId="19">
    <w:name w:val="1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页眉 Char"/>
    <w:basedOn w:val="12"/>
    <w:link w:val="10"/>
    <w:semiHidden/>
    <w:qFormat/>
    <w:uiPriority w:val="99"/>
    <w:rPr>
      <w:sz w:val="18"/>
      <w:szCs w:val="18"/>
    </w:rPr>
  </w:style>
  <w:style w:type="character" w:customStyle="1" w:styleId="21">
    <w:name w:val="页脚 Char"/>
    <w:basedOn w:val="12"/>
    <w:link w:val="9"/>
    <w:semiHidden/>
    <w:qFormat/>
    <w:uiPriority w:val="99"/>
    <w:rPr>
      <w:sz w:val="18"/>
      <w:szCs w:val="18"/>
    </w:rPr>
  </w:style>
  <w:style w:type="character" w:customStyle="1" w:styleId="22">
    <w:name w:val="批注框文本 Char"/>
    <w:basedOn w:val="12"/>
    <w:link w:val="8"/>
    <w:semiHidden/>
    <w:qFormat/>
    <w:uiPriority w:val="99"/>
    <w:rPr>
      <w:sz w:val="18"/>
      <w:szCs w:val="18"/>
    </w:rPr>
  </w:style>
  <w:style w:type="character" w:customStyle="1" w:styleId="23">
    <w:name w:val="标题 4 Char"/>
    <w:basedOn w:val="12"/>
    <w:link w:val="6"/>
    <w:semiHidden/>
    <w:qFormat/>
    <w:uiPriority w:val="9"/>
    <w:rPr>
      <w:rFonts w:asciiTheme="majorHAnsi" w:hAnsiTheme="majorHAnsi" w:eastAsiaTheme="majorEastAsia" w:cstheme="majorBidi"/>
      <w:b/>
      <w:bCs/>
      <w:sz w:val="28"/>
      <w:szCs w:val="28"/>
    </w:rPr>
  </w:style>
  <w:style w:type="character" w:customStyle="1" w:styleId="24">
    <w:name w:val="列出段落 Char"/>
    <w:link w:val="25"/>
    <w:qFormat/>
    <w:locked/>
    <w:uiPriority w:val="34"/>
    <w:rPr>
      <w:rFonts w:ascii="宋体" w:hAnsi="宋体" w:eastAsia="宋体" w:cs="宋体"/>
      <w:kern w:val="0"/>
      <w:sz w:val="22"/>
      <w:lang w:val="zh-CN" w:bidi="zh-CN"/>
    </w:rPr>
  </w:style>
  <w:style w:type="paragraph" w:styleId="25">
    <w:name w:val="List Paragraph"/>
    <w:basedOn w:val="1"/>
    <w:link w:val="24"/>
    <w:qFormat/>
    <w:uiPriority w:val="34"/>
    <w:pPr>
      <w:autoSpaceDE w:val="0"/>
      <w:autoSpaceDN w:val="0"/>
      <w:ind w:left="1025" w:hanging="567"/>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2962</Words>
  <Characters>3109</Characters>
  <Lines>28</Lines>
  <Paragraphs>8</Paragraphs>
  <TotalTime>5</TotalTime>
  <ScaleCrop>false</ScaleCrop>
  <LinksUpToDate>false</LinksUpToDate>
  <CharactersWithSpaces>3487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2020-06-17T13:30:00Z</dcterms:created>
  <dc:creator>19598</dc:creator>
  <cp:lastModifiedBy>Will</cp:lastModifiedBy>
  <dcterms:modified xsi:type="dcterms:W3CDTF">2022-05-25T02:26:10Z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0E16A6BB5F0C4EAA9F4A6D14E9F26AB2</vt:lpwstr>
  </property>
</Properties>
</file>