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tLeast"/>
        <w:jc w:val="center"/>
        <w:rPr>
          <w:rFonts w:ascii="楷体" w:hAnsi="楷体" w:eastAsia="楷体"/>
          <w:b/>
          <w:color w:val="000000"/>
          <w:sz w:val="72"/>
          <w:szCs w:val="72"/>
        </w:rPr>
      </w:pPr>
      <w:r>
        <w:rPr>
          <w:rFonts w:hint="eastAsia" w:ascii="楷体" w:hAnsi="楷体" w:eastAsia="楷体"/>
          <w:b/>
          <w:color w:val="000000"/>
          <w:sz w:val="72"/>
          <w:szCs w:val="72"/>
        </w:rPr>
        <w:t>江门市蓬江区人民法院采购项目</w:t>
      </w:r>
    </w:p>
    <w:p>
      <w:pPr>
        <w:adjustRightInd w:val="0"/>
        <w:spacing w:line="240" w:lineRule="atLeas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adjustRightInd w:val="0"/>
        <w:spacing w:line="240" w:lineRule="atLeas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adjustRightInd w:val="0"/>
        <w:spacing w:line="240" w:lineRule="atLeast"/>
        <w:jc w:val="center"/>
        <w:rPr>
          <w:rFonts w:ascii="黑体" w:hAnsi="黑体" w:eastAsia="黑体"/>
          <w:color w:val="000000"/>
          <w:sz w:val="30"/>
          <w:szCs w:val="30"/>
        </w:rPr>
      </w:pPr>
    </w:p>
    <w:p>
      <w:pPr>
        <w:adjustRightInd w:val="0"/>
        <w:snapToGrid w:val="0"/>
        <w:spacing w:line="1400" w:lineRule="atLeast"/>
        <w:jc w:val="center"/>
        <w:rPr>
          <w:rFonts w:ascii="黑体" w:hAnsi="黑体" w:eastAsia="黑体"/>
          <w:color w:val="000000"/>
          <w:sz w:val="90"/>
          <w:szCs w:val="90"/>
        </w:rPr>
      </w:pPr>
      <w:r>
        <w:rPr>
          <w:rFonts w:hint="eastAsia" w:ascii="黑体" w:hAnsi="黑体" w:eastAsia="黑体"/>
          <w:color w:val="000000"/>
          <w:sz w:val="90"/>
          <w:szCs w:val="90"/>
        </w:rPr>
        <w:t>询</w:t>
      </w:r>
    </w:p>
    <w:p>
      <w:pPr>
        <w:adjustRightInd w:val="0"/>
        <w:snapToGrid w:val="0"/>
        <w:spacing w:line="1400" w:lineRule="atLeast"/>
        <w:jc w:val="center"/>
        <w:rPr>
          <w:rFonts w:ascii="黑体" w:hAnsi="黑体" w:eastAsia="黑体"/>
          <w:color w:val="000000"/>
          <w:sz w:val="90"/>
          <w:szCs w:val="90"/>
        </w:rPr>
      </w:pPr>
      <w:r>
        <w:rPr>
          <w:rFonts w:hint="eastAsia" w:ascii="黑体" w:hAnsi="黑体" w:eastAsia="黑体"/>
          <w:color w:val="000000"/>
          <w:sz w:val="90"/>
          <w:szCs w:val="90"/>
        </w:rPr>
        <w:t>价</w:t>
      </w:r>
    </w:p>
    <w:p>
      <w:pPr>
        <w:adjustRightInd w:val="0"/>
        <w:snapToGrid w:val="0"/>
        <w:spacing w:line="1400" w:lineRule="atLeast"/>
        <w:jc w:val="center"/>
        <w:rPr>
          <w:rFonts w:ascii="黑体" w:hAnsi="黑体" w:eastAsia="黑体"/>
          <w:color w:val="000000"/>
          <w:sz w:val="90"/>
          <w:szCs w:val="90"/>
        </w:rPr>
      </w:pPr>
      <w:r>
        <w:rPr>
          <w:rFonts w:hint="eastAsia" w:ascii="黑体" w:hAnsi="黑体" w:eastAsia="黑体"/>
          <w:color w:val="000000"/>
          <w:sz w:val="90"/>
          <w:szCs w:val="90"/>
        </w:rPr>
        <w:t>文</w:t>
      </w:r>
    </w:p>
    <w:p>
      <w:pPr>
        <w:adjustRightInd w:val="0"/>
        <w:snapToGrid w:val="0"/>
        <w:spacing w:line="1400" w:lineRule="atLeast"/>
        <w:jc w:val="center"/>
        <w:rPr>
          <w:rFonts w:ascii="黑体" w:hAnsi="黑体" w:eastAsia="黑体"/>
          <w:color w:val="000000"/>
          <w:sz w:val="90"/>
          <w:szCs w:val="90"/>
        </w:rPr>
      </w:pPr>
      <w:r>
        <w:rPr>
          <w:rFonts w:hint="eastAsia" w:ascii="黑体" w:hAnsi="黑体" w:eastAsia="黑体"/>
          <w:color w:val="000000"/>
          <w:sz w:val="90"/>
          <w:szCs w:val="90"/>
        </w:rPr>
        <w:t>件</w:t>
      </w:r>
    </w:p>
    <w:p>
      <w:pPr>
        <w:spacing w:line="500" w:lineRule="exact"/>
        <w:ind w:firstLine="2401" w:firstLineChars="1000"/>
        <w:jc w:val="left"/>
        <w:rPr>
          <w:b/>
          <w:bCs/>
          <w:color w:val="000000"/>
          <w:sz w:val="24"/>
        </w:rPr>
      </w:pPr>
    </w:p>
    <w:p>
      <w:pPr>
        <w:spacing w:line="500" w:lineRule="exact"/>
        <w:ind w:firstLine="2401" w:firstLineChars="1000"/>
        <w:jc w:val="left"/>
        <w:rPr>
          <w:b/>
          <w:bCs/>
          <w:color w:val="000000"/>
          <w:sz w:val="24"/>
        </w:rPr>
      </w:pPr>
    </w:p>
    <w:p>
      <w:pPr>
        <w:spacing w:line="500" w:lineRule="exact"/>
        <w:ind w:firstLine="2401" w:firstLineChars="1000"/>
        <w:jc w:val="left"/>
        <w:rPr>
          <w:b/>
          <w:bCs/>
          <w:color w:val="000000"/>
          <w:sz w:val="24"/>
        </w:rPr>
      </w:pPr>
    </w:p>
    <w:p>
      <w:pPr>
        <w:spacing w:line="660" w:lineRule="atLeast"/>
        <w:ind w:firstLine="359" w:firstLineChars="128"/>
        <w:jc w:val="left"/>
        <w:rPr>
          <w:rFonts w:ascii="宋体" w:hAnsi="宋体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采购</w:t>
      </w:r>
      <w:r>
        <w:rPr>
          <w:rFonts w:ascii="宋体" w:hAnsi="宋体"/>
          <w:b/>
          <w:bCs/>
          <w:color w:val="000000"/>
          <w:sz w:val="28"/>
          <w:szCs w:val="28"/>
        </w:rPr>
        <w:t>项目编号：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>PJFY-20200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>0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b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</w:t>
      </w:r>
    </w:p>
    <w:p>
      <w:pPr>
        <w:spacing w:line="660" w:lineRule="atLeast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采购</w:t>
      </w:r>
      <w:r>
        <w:rPr>
          <w:rFonts w:ascii="宋体" w:hAnsi="宋体"/>
          <w:b/>
          <w:bCs/>
          <w:color w:val="000000"/>
          <w:sz w:val="28"/>
          <w:szCs w:val="28"/>
        </w:rPr>
        <w:t>项目名称：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>江门市蓬江区人民法院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  <w:lang w:eastAsia="zh-CN"/>
        </w:rPr>
        <w:t>审讯桌椅采购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项目 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color w:val="000000"/>
          <w:sz w:val="28"/>
          <w:szCs w:val="28"/>
        </w:rPr>
        <w:t xml:space="preserve"> 江门市蓬江区人民法院编制</w:t>
      </w:r>
    </w:p>
    <w:p>
      <w:pPr>
        <w:spacing w:line="360" w:lineRule="auto"/>
        <w:jc w:val="center"/>
        <w:rPr>
          <w:rFonts w:ascii="楷体_GB2312" w:hAnsi="宋体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color w:val="000000"/>
          <w:sz w:val="28"/>
          <w:szCs w:val="28"/>
        </w:rPr>
        <w:t>发布日期：2020年</w:t>
      </w:r>
      <w:r>
        <w:rPr>
          <w:rFonts w:hint="eastAsia" w:ascii="楷体_GB2312" w:hAnsi="宋体" w:eastAsia="楷体_GB2312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hAnsi="宋体" w:eastAsia="楷体_GB2312"/>
          <w:b/>
          <w:bCs/>
          <w:color w:val="000000"/>
          <w:sz w:val="28"/>
          <w:szCs w:val="28"/>
        </w:rPr>
        <w:t>月</w:t>
      </w:r>
      <w:r>
        <w:rPr>
          <w:rFonts w:hint="eastAsia" w:ascii="楷体_GB2312" w:hAnsi="宋体" w:eastAsia="楷体_GB2312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b/>
          <w:bCs/>
          <w:color w:val="000000"/>
          <w:sz w:val="28"/>
          <w:szCs w:val="28"/>
        </w:rPr>
        <w:t>日</w:t>
      </w:r>
    </w:p>
    <w:p>
      <w:pPr>
        <w:widowControl/>
        <w:shd w:val="clear" w:color="auto" w:fill="FFFFFF"/>
        <w:spacing w:line="315" w:lineRule="atLeast"/>
        <w:jc w:val="center"/>
        <w:rPr>
          <w:rFonts w:ascii="宋体" w:hAnsi="宋体" w:eastAsia="宋体" w:cs="宋体"/>
          <w:b/>
          <w:bCs/>
          <w:color w:val="222222"/>
          <w:kern w:val="0"/>
          <w:sz w:val="30"/>
          <w:szCs w:val="30"/>
        </w:rPr>
      </w:pPr>
      <w:bookmarkStart w:id="1" w:name="_GoBack"/>
      <w:bookmarkEnd w:id="1"/>
    </w:p>
    <w:p>
      <w:pPr>
        <w:widowControl/>
        <w:shd w:val="clear" w:color="auto" w:fill="FFFFFF"/>
        <w:spacing w:line="315" w:lineRule="atLeast"/>
        <w:jc w:val="center"/>
        <w:rPr>
          <w:rFonts w:ascii="宋体" w:hAnsi="宋体" w:eastAsia="宋体" w:cs="宋体"/>
          <w:b/>
          <w:bCs/>
          <w:color w:val="22222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</w:rPr>
        <w:t>江门市蓬江区人民法院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  <w:lang w:eastAsia="zh-CN"/>
        </w:rPr>
        <w:t>审讯桌椅采购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</w:rPr>
        <w:t>项目询价文件</w:t>
      </w:r>
    </w:p>
    <w:p>
      <w:pPr>
        <w:widowControl/>
        <w:shd w:val="clear" w:color="auto" w:fill="FFFFFF"/>
        <w:spacing w:line="315" w:lineRule="atLeast"/>
        <w:jc w:val="center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根据法院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庭审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建设需要，江门市蓬江区人民法院对“江门市蓬江区人民法院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审讯桌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椅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”项目实施采购。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一、项目名称及编号</w:t>
      </w:r>
    </w:p>
    <w:p>
      <w:pPr>
        <w:widowControl/>
        <w:shd w:val="clear" w:color="auto" w:fill="FFFFFF"/>
        <w:spacing w:line="315" w:lineRule="atLeast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项目名称：江门市蓬江区人民法院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审讯桌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椅采购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项目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    编    号：PJFY-20200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1</w:t>
      </w: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二、投标人资格要求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1.投标人须是中国大陆境内注册的独立法人或其他组织，具有工商行政管理部门核发的营业执照或事业单位法人证书，能独立承担民事责任；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2.投标人未被“信用中国”网站（www.creditchina.gov.cn）列入“失信被执行人”、“重大税收违法案件当事人名单”、“政府采购严重违法失信名单”中任意一项或多项记录名单；同时，供应商未处于中国政府采购网(www.ccgp.gov.cn)“政府采购严重违法失信行为信息记录名单”中的禁止参加政府采购活动期间，提供网络截图页面，并加盖投标人公章；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3.本项目不接受联合投标。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三、项目内容</w:t>
      </w:r>
    </w:p>
    <w:p>
      <w:pPr>
        <w:spacing w:line="480" w:lineRule="exact"/>
        <w:ind w:left="418" w:leftChars="199"/>
        <w:rPr>
          <w:rFonts w:ascii="宋体" w:hAnsi="宋体"/>
          <w:b/>
          <w:szCs w:val="21"/>
        </w:rPr>
      </w:pPr>
      <w:bookmarkStart w:id="0" w:name="_Toc519866696"/>
      <w:bookmarkEnd w:id="0"/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1、</w:t>
      </w:r>
      <w:r>
        <w:rPr>
          <w:rFonts w:hint="eastAsia" w:ascii="宋体" w:hAnsi="宋体"/>
          <w:b/>
          <w:bCs/>
          <w:sz w:val="24"/>
        </w:rPr>
        <w:t>项目概况</w:t>
      </w:r>
    </w:p>
    <w:tbl>
      <w:tblPr>
        <w:tblStyle w:val="11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661"/>
        <w:gridCol w:w="93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6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系统名称</w:t>
            </w:r>
          </w:p>
        </w:tc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14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2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61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江门市蓬江区人民法院审讯桌、椅采购项目</w:t>
            </w:r>
          </w:p>
        </w:tc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1批</w:t>
            </w:r>
          </w:p>
        </w:tc>
        <w:tc>
          <w:tcPr>
            <w:tcW w:w="2145" w:type="dxa"/>
            <w:noWrap/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63000</w:t>
            </w:r>
          </w:p>
        </w:tc>
      </w:tr>
    </w:tbl>
    <w:p>
      <w:pPr>
        <w:spacing w:line="360" w:lineRule="auto"/>
        <w:ind w:firstLine="420" w:firstLineChars="200"/>
        <w:rPr>
          <w:rFonts w:ascii="宋体" w:hAnsi="宋体"/>
          <w:bCs/>
          <w:szCs w:val="21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2、</w:t>
      </w:r>
      <w:r>
        <w:rPr>
          <w:rFonts w:hint="eastAsia" w:ascii="宋体" w:hAnsi="宋体" w:cs="宋体"/>
          <w:b/>
          <w:sz w:val="24"/>
        </w:rPr>
        <w:t>项目总体要求：</w:t>
      </w:r>
    </w:p>
    <w:p>
      <w:pPr>
        <w:pStyle w:val="2"/>
      </w:pPr>
      <w:r>
        <w:rPr>
          <w:rFonts w:hint="eastAsia" w:ascii="宋体" w:hAnsi="宋体" w:cs="宋体"/>
          <w:b/>
          <w:sz w:val="24"/>
        </w:rPr>
        <w:t>1用户需求设备清单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3808"/>
        <w:gridCol w:w="1701"/>
        <w:gridCol w:w="2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44" w:type="pct"/>
            <w:tcBorders>
              <w:top w:val="single" w:color="auto" w:sz="4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86" w:type="pct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021" w:type="pct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49" w:type="pct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4" w:type="pct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审讯桌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4" w:type="pct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审讯椅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86"/>
                <w:tab w:val="center" w:pos="1208"/>
              </w:tabs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</w:t>
            </w:r>
          </w:p>
        </w:tc>
      </w:tr>
    </w:tbl>
    <w:p>
      <w:pPr>
        <w:tabs>
          <w:tab w:val="left" w:pos="286"/>
          <w:tab w:val="center" w:pos="1208"/>
        </w:tabs>
        <w:jc w:val="center"/>
        <w:rPr>
          <w:rFonts w:hint="eastAsia" w:ascii="宋体" w:hAnsi="宋体" w:cs="宋体"/>
          <w:color w:val="000000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3、</w:t>
      </w:r>
      <w:r>
        <w:rPr>
          <w:rFonts w:hint="eastAsia" w:ascii="宋体" w:hAnsi="宋体"/>
          <w:b/>
          <w:bCs/>
          <w:szCs w:val="21"/>
        </w:rPr>
        <w:t>设备规格和技术参数要求：</w:t>
      </w:r>
    </w:p>
    <w:p>
      <w:pPr>
        <w:pStyle w:val="2"/>
      </w:pP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135"/>
        <w:gridCol w:w="64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3" w:type="pct"/>
            <w:tcBorders>
              <w:top w:val="single" w:color="auto" w:sz="4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81" w:type="pct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3887" w:type="pct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产品描述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3" w:type="pct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审讯桌</w:t>
            </w:r>
          </w:p>
        </w:tc>
        <w:tc>
          <w:tcPr>
            <w:tcW w:w="3887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尺寸：</w:t>
            </w:r>
            <w:r>
              <w:rPr>
                <w:rFonts w:ascii="宋体" w:hAnsi="宋体"/>
                <w:szCs w:val="21"/>
              </w:rPr>
              <w:t>1200*547*900</w:t>
            </w:r>
          </w:p>
          <w:p>
            <w:pPr>
              <w:pStyle w:val="2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实木制作，结实牢固，木纹纹理清晰，经防潮、防虫、防腐处理，抗弯力强，不易变形。</w:t>
            </w:r>
          </w:p>
          <w:p>
            <w:pPr>
              <w:pStyle w:val="2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西皮封边，优质皮革具有抗冲击防撞，耐磨、耐老化、透气等特点，皮面柔软手感好。</w:t>
            </w:r>
          </w:p>
          <w:p>
            <w:pPr>
              <w:pStyle w:val="25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油漆：四道底漆，三道面漆，底漆采用环保油漆，面漆采用环保聚酯漆，色泽均匀、光滑耐用可长期保持表面效果。</w:t>
            </w:r>
          </w:p>
          <w:p>
            <w:pPr>
              <w:pStyle w:val="2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审讯桌带高保真界面麦克风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33" w:type="pct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审讯椅</w:t>
            </w:r>
          </w:p>
        </w:tc>
        <w:tc>
          <w:tcPr>
            <w:tcW w:w="3887" w:type="pct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尺寸990*640*710</w:t>
            </w:r>
          </w:p>
          <w:p>
            <w:pPr>
              <w:pStyle w:val="2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采用优质进口白蜡木纯实木，精工细作，环保油漆，漆面光滑流畅，完美展现木材的精美木纹。</w:t>
            </w:r>
          </w:p>
          <w:p>
            <w:pPr>
              <w:pStyle w:val="2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座椅底板为活动式，人可在座椅内站立，坐板自动弹起，靠背，扶手，挡板采用优质皮革软包，内附高弹海绵，防止嫌疑人自残。</w:t>
            </w:r>
          </w:p>
          <w:p>
            <w:pPr>
              <w:pStyle w:val="25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审讯椅自带隐藏式锁具和麦克风，整体外形更加美观</w:t>
            </w:r>
          </w:p>
        </w:tc>
      </w:tr>
    </w:tbl>
    <w:p>
      <w:pPr>
        <w:autoSpaceDE w:val="0"/>
        <w:autoSpaceDN w:val="0"/>
        <w:ind w:left="240"/>
        <w:jc w:val="left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四、商务要求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1.本项目预算（最高报价上限价）为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</w:rPr>
        <w:t>人民币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  <w:lang w:val="en-US" w:eastAsia="zh-CN"/>
        </w:rPr>
        <w:t>63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</w:rPr>
        <w:t>0</w:t>
      </w:r>
      <w:r>
        <w:rPr>
          <w:rFonts w:ascii="宋体" w:hAnsi="宋体" w:eastAsia="宋体" w:cs="宋体"/>
          <w:b/>
          <w:bCs/>
          <w:color w:val="222222"/>
          <w:kern w:val="0"/>
          <w:sz w:val="30"/>
          <w:szCs w:val="30"/>
        </w:rPr>
        <w:t>00</w:t>
      </w:r>
      <w:r>
        <w:rPr>
          <w:rFonts w:hint="eastAsia" w:ascii="宋体" w:hAnsi="宋体" w:eastAsia="宋体" w:cs="宋体"/>
          <w:b/>
          <w:bCs/>
          <w:color w:val="222222"/>
          <w:kern w:val="0"/>
          <w:sz w:val="30"/>
          <w:szCs w:val="30"/>
        </w:rPr>
        <w:t>元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；若投标报价超过项目该预算，其报价将视为无效。</w:t>
      </w:r>
    </w:p>
    <w:p>
      <w:pPr>
        <w:widowControl/>
        <w:shd w:val="clear" w:color="auto" w:fill="FFFFFF"/>
        <w:spacing w:line="315" w:lineRule="atLeast"/>
        <w:ind w:left="1"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2.投标总价为广东省江门市蓬江区目的地竣工验收包干价，指供应商为完成本项目所收取的全部费用，包含但不限于所需专业仪器、设备或软件的采购或租赁费用、所有测评技术人员的工勤费用（包括工资、福利、交通、食宿、通讯、常驻现场费用等）、全额含税发票、合同实施过程中的应预见费用等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3.交货及安装地点：采购人指定的地点。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4.项目完工期：合同生效后15天内（日历天）交付。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482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五、付款方式</w:t>
      </w:r>
    </w:p>
    <w:p>
      <w:pPr>
        <w:widowControl/>
        <w:shd w:val="clear" w:color="auto" w:fill="FFFFFF"/>
        <w:spacing w:line="675" w:lineRule="atLeast"/>
        <w:ind w:firstLine="480"/>
        <w:jc w:val="left"/>
        <w:outlineLvl w:val="1"/>
        <w:rPr>
          <w:rFonts w:ascii="Helvetica" w:hAnsi="Helvetica" w:eastAsia="宋体" w:cs="Helvetica"/>
          <w:color w:val="333333"/>
          <w:kern w:val="0"/>
          <w:sz w:val="45"/>
          <w:szCs w:val="45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1、本项目安装调试完毕和验收合格之日起15个工作日内，将合同全款支付给成交人。</w:t>
      </w:r>
    </w:p>
    <w:p>
      <w:pPr>
        <w:widowControl/>
        <w:shd w:val="clear" w:color="auto" w:fill="FFFFFF"/>
        <w:spacing w:line="675" w:lineRule="atLeast"/>
        <w:ind w:firstLine="482"/>
        <w:jc w:val="left"/>
        <w:outlineLvl w:val="1"/>
        <w:rPr>
          <w:rFonts w:ascii="Helvetica" w:hAnsi="Helvetica" w:eastAsia="宋体" w:cs="Helvetica"/>
          <w:color w:val="333333"/>
          <w:kern w:val="0"/>
          <w:sz w:val="45"/>
          <w:szCs w:val="45"/>
        </w:rPr>
      </w:pPr>
      <w:r>
        <w:rPr>
          <w:rFonts w:hint="eastAsia" w:ascii="宋体" w:hAnsi="宋体" w:eastAsia="宋体" w:cs="Helvetica"/>
          <w:b/>
          <w:bCs/>
          <w:color w:val="222222"/>
          <w:kern w:val="0"/>
          <w:sz w:val="24"/>
          <w:szCs w:val="24"/>
        </w:rPr>
        <w:t>六、评标方法</w:t>
      </w:r>
    </w:p>
    <w:p>
      <w:pPr>
        <w:widowControl/>
        <w:shd w:val="clear" w:color="auto" w:fill="FFFFFF"/>
        <w:spacing w:line="315" w:lineRule="atLeast"/>
        <w:ind w:firstLine="46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在满足询价文件各项重要参数和基本要求前提下，按照质量、服务相等且有效报价合理最低者确定为成交人。</w:t>
      </w:r>
    </w:p>
    <w:p>
      <w:pPr>
        <w:widowControl/>
        <w:shd w:val="clear" w:color="auto" w:fill="FFFFFF"/>
        <w:spacing w:line="675" w:lineRule="atLeast"/>
        <w:ind w:firstLine="482"/>
        <w:jc w:val="left"/>
        <w:outlineLvl w:val="1"/>
        <w:rPr>
          <w:rFonts w:ascii="Helvetica" w:hAnsi="Helvetica" w:eastAsia="宋体" w:cs="Helvetica"/>
          <w:color w:val="333333"/>
          <w:kern w:val="0"/>
          <w:sz w:val="45"/>
          <w:szCs w:val="45"/>
        </w:rPr>
      </w:pPr>
      <w:r>
        <w:rPr>
          <w:rFonts w:hint="eastAsia" w:ascii="宋体" w:hAnsi="宋体" w:eastAsia="宋体" w:cs="Helvetica"/>
          <w:b/>
          <w:bCs/>
          <w:color w:val="222222"/>
          <w:kern w:val="0"/>
          <w:sz w:val="24"/>
          <w:szCs w:val="24"/>
        </w:rPr>
        <w:t>七、询价文件递交时间和地点</w:t>
      </w:r>
    </w:p>
    <w:p>
      <w:pPr>
        <w:widowControl/>
        <w:shd w:val="clear" w:color="auto" w:fill="FFFFFF"/>
        <w:spacing w:line="315" w:lineRule="atLeast"/>
        <w:ind w:firstLine="46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递交报价文件截止时间：2020年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日9时30分（注：9时00分开始受理报价文件）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；由报价人代表以密封包装当面递交至江门市蓬江区华园东路3号，江门市蓬江区人民法院办公楼大楼会议室。询价文件数量：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份。每一份询价文件的密封袋两头封口上均需贴封条，封条上应注明“于2020年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月2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日9：30时之前不准启封”的字样，并加盖骑缝章（公章）。</w:t>
      </w:r>
    </w:p>
    <w:p>
      <w:pPr>
        <w:widowControl/>
        <w:shd w:val="clear" w:color="auto" w:fill="FFFFFF"/>
        <w:spacing w:line="315" w:lineRule="atLeast"/>
        <w:ind w:firstLine="46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询价文件需由专人送交。询价人应按上述规定进行密封和标记后，将询价文件按照询价文件中注明的开标时间和地址送达。</w:t>
      </w:r>
    </w:p>
    <w:p>
      <w:pPr>
        <w:widowControl/>
        <w:shd w:val="clear" w:color="auto" w:fill="FFFFFF"/>
        <w:spacing w:line="315" w:lineRule="atLeast"/>
        <w:ind w:firstLine="46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如果未按上述规定进行密封和标记，对投标文件的误投或提前拆封不负责，并将拒绝接收密封不完好的投标文件。</w:t>
      </w:r>
    </w:p>
    <w:p>
      <w:pPr>
        <w:widowControl/>
        <w:shd w:val="clear" w:color="auto" w:fill="FFFFFF"/>
        <w:spacing w:line="315" w:lineRule="atLeast"/>
        <w:ind w:firstLine="46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ind w:firstLine="463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八、询价文件清单</w:t>
      </w:r>
    </w:p>
    <w:p>
      <w:pPr>
        <w:widowControl/>
        <w:shd w:val="clear" w:color="auto" w:fill="FFFFFF"/>
        <w:spacing w:line="315" w:lineRule="atLeast"/>
        <w:ind w:firstLine="48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询价文件中应包含下列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份材料：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1.原厂制造商授权服务承诺函： 原件或复印1份；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2.法定代表人授权书(格式参照附件二)：原件1份（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3.企业营业执照副本:复印件1份；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4.供应商提交询价文件递交日前一天在“信用中国”网站（www.creditchina.gov.cn）及中国政府采购网(</w:t>
      </w:r>
      <w:r>
        <w:fldChar w:fldCharType="begin"/>
      </w:r>
      <w:r>
        <w:instrText xml:space="preserve"> HYPERLINK "http://www.ccgp.gov.cn/" </w:instrText>
      </w:r>
      <w:r>
        <w:fldChar w:fldCharType="separate"/>
      </w:r>
      <w:r>
        <w:rPr>
          <w:rFonts w:hint="eastAsia" w:ascii="宋体" w:hAnsi="宋体" w:eastAsia="宋体" w:cs="宋体"/>
          <w:color w:val="2F2F2F"/>
          <w:kern w:val="0"/>
          <w:sz w:val="18"/>
          <w:szCs w:val="18"/>
        </w:rPr>
        <w:t>www.ccgp.gov.cn</w:t>
      </w:r>
      <w:r>
        <w:rPr>
          <w:rFonts w:hint="eastAsia" w:ascii="宋体" w:hAnsi="宋体" w:eastAsia="宋体" w:cs="宋体"/>
          <w:color w:val="2F2F2F"/>
          <w:kern w:val="0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)的查询结果截图，并加盖供应商公章；</w:t>
      </w:r>
    </w:p>
    <w:p>
      <w:pPr>
        <w:widowControl/>
        <w:shd w:val="clear" w:color="auto" w:fill="FFFFFF"/>
        <w:spacing w:line="315" w:lineRule="atLeast"/>
        <w:ind w:firstLine="54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5.报价汇总表(格式参照附件一): 原件1份</w:t>
      </w: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ind w:firstLine="600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</w:p>
    <w:p>
      <w:pPr>
        <w:pStyle w:val="5"/>
        <w:shd w:val="clear" w:color="auto" w:fill="FFFFFF"/>
        <w:spacing w:before="0" w:after="0" w:line="540" w:lineRule="atLeast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hint="eastAsia" w:cs="Helvetica"/>
          <w:b w:val="0"/>
          <w:bCs w:val="0"/>
          <w:color w:val="222222"/>
          <w:sz w:val="24"/>
          <w:szCs w:val="24"/>
        </w:rPr>
        <w:t>附件一：</w:t>
      </w:r>
    </w:p>
    <w:p>
      <w:pPr>
        <w:shd w:val="clear" w:color="auto" w:fill="FFFFFF"/>
        <w:spacing w:line="315" w:lineRule="atLeast"/>
        <w:jc w:val="center"/>
        <w:rPr>
          <w:rFonts w:ascii="宋体" w:hAnsi="宋体" w:cs="宋体"/>
          <w:color w:val="333333"/>
          <w:szCs w:val="21"/>
        </w:rPr>
      </w:pPr>
      <w:r>
        <w:rPr>
          <w:rFonts w:hint="eastAsia"/>
          <w:b/>
          <w:bCs/>
          <w:color w:val="222222"/>
          <w:sz w:val="32"/>
          <w:szCs w:val="32"/>
        </w:rPr>
        <w:t>报价汇总表</w:t>
      </w:r>
    </w:p>
    <w:p>
      <w:pPr>
        <w:shd w:val="clear" w:color="auto" w:fill="FFFFFF"/>
        <w:spacing w:line="315" w:lineRule="atLeast"/>
        <w:rPr>
          <w:rFonts w:hint="eastAsia"/>
          <w:color w:val="222222"/>
        </w:rPr>
      </w:pPr>
      <w:r>
        <w:rPr>
          <w:rFonts w:hint="eastAsia"/>
          <w:color w:val="222222"/>
        </w:rPr>
        <w:t>项目名称：江门市蓬江区人民法院</w:t>
      </w:r>
      <w:r>
        <w:rPr>
          <w:rFonts w:hint="eastAsia"/>
          <w:color w:val="222222"/>
          <w:lang w:eastAsia="zh-CN"/>
        </w:rPr>
        <w:t>审讯桌、椅采购</w:t>
      </w:r>
      <w:r>
        <w:rPr>
          <w:rFonts w:hint="eastAsia"/>
          <w:color w:val="222222"/>
        </w:rPr>
        <w:t>项目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项目编号：</w:t>
      </w:r>
    </w:p>
    <w:tbl>
      <w:tblPr>
        <w:tblStyle w:val="11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4206"/>
        <w:gridCol w:w="189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gridSpan w:val="2"/>
            <w:tcBorders>
              <w:top w:val="threeDEmboss" w:color="auto" w:sz="6" w:space="0"/>
              <w:left w:val="threeDEngrave" w:color="auto" w:sz="6" w:space="0"/>
              <w:bottom w:val="threeDEngrave" w:color="auto" w:sz="6" w:space="0"/>
              <w:right w:val="single" w:color="auto" w:sz="8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</w:rPr>
              <w:t>报价分项</w:t>
            </w:r>
          </w:p>
        </w:tc>
        <w:tc>
          <w:tcPr>
            <w:tcW w:w="0" w:type="auto"/>
            <w:tcBorders>
              <w:top w:val="threeDEmboss" w:color="auto" w:sz="6" w:space="0"/>
              <w:left w:val="nil"/>
              <w:bottom w:val="threeDEngrave" w:color="auto" w:sz="6" w:space="0"/>
              <w:right w:val="threeDEngrave" w:color="auto" w:sz="6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9"/>
              <w:spacing w:before="0" w:beforeAutospacing="0" w:after="0" w:afterAutospacing="0" w:line="315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</w:rPr>
              <w:t>单项合计（元）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0" w:type="auto"/>
            <w:tcBorders>
              <w:top w:val="nil"/>
              <w:left w:val="threeDEngrave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pacing w:val="-20"/>
              </w:rPr>
              <w:t>1</w:t>
            </w:r>
            <w:r>
              <w:rPr>
                <w:rFonts w:ascii="Times New Roman" w:hAnsi="Times New Roman" w:cs="Times New Roman"/>
                <w:color w:val="333333"/>
                <w:spacing w:val="-20"/>
                <w:sz w:val="14"/>
                <w:szCs w:val="14"/>
              </w:rPr>
              <w:t>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222222"/>
              </w:rPr>
              <w:t>江门市蓬江区人民法院</w:t>
            </w:r>
            <w:r>
              <w:rPr>
                <w:rFonts w:hint="eastAsia"/>
                <w:color w:val="222222"/>
                <w:lang w:eastAsia="zh-CN"/>
              </w:rPr>
              <w:t>审讯桌、椅采购</w:t>
            </w:r>
            <w:r>
              <w:rPr>
                <w:rFonts w:hint="eastAsia"/>
                <w:color w:val="222222"/>
              </w:rPr>
              <w:t>项目</w:t>
            </w:r>
          </w:p>
        </w:tc>
        <w:tc>
          <w:tcPr>
            <w:tcW w:w="0" w:type="auto"/>
            <w:tcBorders>
              <w:top w:val="threeDEngrave" w:color="auto" w:sz="6" w:space="0"/>
              <w:left w:val="nil"/>
              <w:bottom w:val="single" w:color="auto" w:sz="8" w:space="0"/>
              <w:right w:val="threeDEngrav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0" w:type="auto"/>
            <w:gridSpan w:val="3"/>
            <w:tcBorders>
              <w:top w:val="nil"/>
              <w:left w:val="threeDEngrave" w:color="auto" w:sz="6" w:space="0"/>
              <w:bottom w:val="single" w:color="auto" w:sz="8" w:space="0"/>
              <w:right w:val="threeDEngrave" w:color="auto" w:sz="6" w:space="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jc w:val="center"/>
              <w:rPr>
                <w:color w:val="333333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  <w:sz w:val="28"/>
                <w:szCs w:val="28"/>
              </w:rPr>
              <w:t>报价合计：</w:t>
            </w:r>
            <w:r>
              <w:rPr>
                <w:rFonts w:hint="eastAsia"/>
                <w:color w:val="333333"/>
                <w:sz w:val="28"/>
                <w:szCs w:val="28"/>
                <w:u w:val="single"/>
              </w:rPr>
              <w:t>              </w:t>
            </w:r>
            <w:r>
              <w:rPr>
                <w:rFonts w:hint="eastAsia" w:ascii="黑体" w:hAnsi="黑体" w:eastAsia="黑体"/>
                <w:color w:val="333333"/>
                <w:sz w:val="28"/>
                <w:szCs w:val="28"/>
              </w:rPr>
              <w:t>元人民币。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0" w:type="auto"/>
            <w:gridSpan w:val="3"/>
            <w:tcBorders>
              <w:top w:val="nil"/>
              <w:left w:val="threeDEngrave" w:color="auto" w:sz="6" w:space="0"/>
              <w:bottom w:val="threeDEngrave" w:color="auto" w:sz="6" w:space="0"/>
              <w:right w:val="threeDEngrav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15" w:lineRule="atLeast"/>
              <w:rPr>
                <w:color w:val="333333"/>
                <w:szCs w:val="21"/>
              </w:rPr>
            </w:pPr>
            <w:r>
              <w:rPr>
                <w:rFonts w:hint="eastAsia" w:ascii="黑体" w:hAnsi="黑体" w:eastAsia="黑体"/>
                <w:color w:val="333333"/>
              </w:rPr>
              <w:t>备注：</w:t>
            </w:r>
            <w:r>
              <w:rPr>
                <w:rFonts w:hint="eastAsia"/>
                <w:color w:val="333333"/>
              </w:rPr>
              <w:t>1</w:t>
            </w:r>
            <w:r>
              <w:rPr>
                <w:rFonts w:hint="eastAsia" w:ascii="黑体" w:hAnsi="黑体" w:eastAsia="黑体"/>
                <w:color w:val="333333"/>
              </w:rPr>
              <w:t>、详细内容见《详细配置及工程服务量报价清单》。</w:t>
            </w:r>
            <w:r>
              <w:rPr>
                <w:rFonts w:hint="eastAsia"/>
                <w:color w:val="333333"/>
              </w:rPr>
              <w:t>  </w:t>
            </w:r>
          </w:p>
        </w:tc>
      </w:tr>
    </w:tbl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注：1、投标总价应为各分项报价之和。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2、报价中必须包含全额含税发票、合同实施过程中的应预见费用等。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3、报价表述限于选用中文大写 或 阿拉伯数字小写，均已核定准确无误。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服务供应商名称：</w:t>
      </w:r>
      <w:r>
        <w:rPr>
          <w:rFonts w:hint="eastAsia"/>
          <w:color w:val="222222"/>
          <w:u w:val="single"/>
        </w:rPr>
        <w:t>         （公司名称）     </w:t>
      </w:r>
      <w:r>
        <w:rPr>
          <w:rFonts w:hint="eastAsia"/>
          <w:color w:val="222222"/>
        </w:rPr>
        <w:t>（公章）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授权人/代理人：</w:t>
      </w:r>
      <w:r>
        <w:rPr>
          <w:rFonts w:hint="eastAsia"/>
          <w:color w:val="222222"/>
          <w:u w:val="single"/>
        </w:rPr>
        <w:t>        （亲笔签名）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日期：2020年    月    日</w:t>
      </w:r>
    </w:p>
    <w:p>
      <w:pPr>
        <w:shd w:val="clear" w:color="auto" w:fill="FFFFFF"/>
        <w:spacing w:line="315" w:lineRule="atLeast"/>
        <w:rPr>
          <w:color w:val="222222"/>
        </w:rPr>
      </w:pPr>
      <w:r>
        <w:rPr>
          <w:rFonts w:hint="eastAsia"/>
          <w:color w:val="222222"/>
        </w:rPr>
        <w:t> </w:t>
      </w:r>
    </w:p>
    <w:p>
      <w:pPr>
        <w:shd w:val="clear" w:color="auto" w:fill="FFFFFF"/>
        <w:spacing w:line="315" w:lineRule="atLeast"/>
        <w:rPr>
          <w:color w:val="222222"/>
        </w:rPr>
      </w:pPr>
    </w:p>
    <w:p>
      <w:pPr>
        <w:shd w:val="clear" w:color="auto" w:fill="FFFFFF"/>
        <w:spacing w:line="315" w:lineRule="atLeast"/>
        <w:rPr>
          <w:color w:val="222222"/>
        </w:rPr>
      </w:pPr>
    </w:p>
    <w:p>
      <w:pPr>
        <w:shd w:val="clear" w:color="auto" w:fill="FFFFFF"/>
        <w:spacing w:line="315" w:lineRule="atLeast"/>
        <w:rPr>
          <w:color w:val="222222"/>
        </w:rPr>
      </w:pPr>
    </w:p>
    <w:p>
      <w:pPr>
        <w:shd w:val="clear" w:color="auto" w:fill="FFFFFF"/>
        <w:spacing w:line="315" w:lineRule="atLeast"/>
        <w:rPr>
          <w:color w:val="222222"/>
        </w:rPr>
      </w:pPr>
    </w:p>
    <w:p>
      <w:pPr>
        <w:shd w:val="clear" w:color="auto" w:fill="FFFFFF"/>
        <w:spacing w:line="315" w:lineRule="atLeast"/>
        <w:rPr>
          <w:color w:val="222222"/>
        </w:rPr>
      </w:pPr>
    </w:p>
    <w:p>
      <w:pPr>
        <w:shd w:val="clear" w:color="auto" w:fill="FFFFFF"/>
        <w:spacing w:line="375" w:lineRule="atLeast"/>
        <w:rPr>
          <w:color w:val="333333"/>
          <w:szCs w:val="21"/>
        </w:rPr>
      </w:pPr>
      <w:r>
        <w:rPr>
          <w:rFonts w:hint="eastAsia" w:ascii="仿宋_GB2312" w:eastAsia="仿宋_GB2312"/>
          <w:color w:val="222222"/>
          <w:sz w:val="28"/>
          <w:szCs w:val="28"/>
        </w:rPr>
        <w:t>附件二：</w:t>
      </w:r>
    </w:p>
    <w:p>
      <w:pPr>
        <w:pStyle w:val="5"/>
        <w:shd w:val="clear" w:color="auto" w:fill="FFFFFF"/>
        <w:spacing w:before="0" w:after="0" w:line="540" w:lineRule="atLeast"/>
        <w:jc w:val="center"/>
        <w:rPr>
          <w:rFonts w:ascii="Helvetica" w:hAnsi="Helvetica" w:cs="Helvetica"/>
          <w:b w:val="0"/>
          <w:bCs w:val="0"/>
          <w:color w:val="333333"/>
          <w:sz w:val="36"/>
          <w:szCs w:val="36"/>
        </w:rPr>
      </w:pPr>
      <w:r>
        <w:rPr>
          <w:rFonts w:hint="eastAsia" w:cs="Helvetica"/>
          <w:color w:val="222222"/>
        </w:rPr>
        <w:t>法定代表人授权书</w:t>
      </w:r>
    </w:p>
    <w:p>
      <w:pPr>
        <w:shd w:val="clear" w:color="auto" w:fill="FFFFFF"/>
        <w:spacing w:line="315" w:lineRule="atLeast"/>
        <w:rPr>
          <w:rFonts w:ascii="宋体" w:hAnsi="宋体" w:cs="宋体"/>
          <w:color w:val="333333"/>
          <w:szCs w:val="21"/>
        </w:rPr>
      </w:pPr>
      <w:r>
        <w:rPr>
          <w:rFonts w:hint="eastAsia"/>
          <w:b/>
          <w:bCs/>
          <w:color w:val="222222"/>
        </w:rPr>
        <w:t>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b/>
          <w:bCs/>
          <w:color w:val="222222"/>
        </w:rPr>
        <w:t>江门市蓬江区人民法院：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兹授权：注册身份证号码为</w:t>
      </w:r>
      <w:r>
        <w:rPr>
          <w:rFonts w:hint="eastAsia"/>
          <w:color w:val="222222"/>
          <w:u w:val="single"/>
        </w:rPr>
        <w:t>                    </w:t>
      </w:r>
      <w:r>
        <w:rPr>
          <w:rFonts w:hint="eastAsia"/>
          <w:color w:val="222222"/>
        </w:rPr>
        <w:t>的</w:t>
      </w:r>
      <w:r>
        <w:rPr>
          <w:rFonts w:hint="eastAsia"/>
          <w:color w:val="222222"/>
          <w:u w:val="single"/>
        </w:rPr>
        <w:t> （被授权人）</w:t>
      </w:r>
      <w:r>
        <w:rPr>
          <w:rFonts w:hint="eastAsia"/>
          <w:color w:val="222222"/>
        </w:rPr>
        <w:t>先生/小姐作为我公司的合法授权代理人，参与贵单位承办的政府采购项目招标。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项目名称：江门市蓬江区人民法院</w:t>
      </w:r>
      <w:r>
        <w:rPr>
          <w:rFonts w:hint="eastAsia"/>
          <w:color w:val="222222"/>
          <w:lang w:eastAsia="zh-CN"/>
        </w:rPr>
        <w:t>审讯桌、椅采购</w:t>
      </w:r>
      <w:r>
        <w:rPr>
          <w:rFonts w:hint="eastAsia"/>
          <w:color w:val="222222"/>
        </w:rPr>
        <w:t>项目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项目编号</w:t>
      </w:r>
      <w:r>
        <w:rPr>
          <w:rFonts w:cs="Calibri"/>
          <w:color w:val="222222"/>
        </w:rPr>
        <w:t>：</w:t>
      </w:r>
      <w:r>
        <w:rPr>
          <w:color w:val="222222"/>
        </w:rPr>
        <w:t>XXX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授权权限：全权代表本公司参与上述采购项目的招标，并处理与之相关的一切文书的确认。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有效期限：与本公司招标响应文件中标注的招标响应有效期相同，自法人代表签字之日起生效。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 授权代理人：</w:t>
      </w:r>
      <w:r>
        <w:rPr>
          <w:rFonts w:hint="eastAsia"/>
          <w:color w:val="222222"/>
          <w:u w:val="single"/>
        </w:rPr>
        <w:t>    （亲笔签名）       </w:t>
      </w:r>
      <w:r>
        <w:rPr>
          <w:rFonts w:hint="eastAsia"/>
          <w:color w:val="222222"/>
        </w:rPr>
        <w:t>  联系电话：</w:t>
      </w:r>
      <w:r>
        <w:rPr>
          <w:rFonts w:hint="eastAsia"/>
          <w:color w:val="222222"/>
          <w:u w:val="single"/>
        </w:rPr>
        <w:t>                    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职    务：</w:t>
      </w:r>
      <w:r>
        <w:rPr>
          <w:rFonts w:hint="eastAsia"/>
          <w:color w:val="222222"/>
          <w:u w:val="single"/>
        </w:rPr>
        <w:t>                         </w:t>
      </w:r>
      <w:r>
        <w:rPr>
          <w:rFonts w:hint="eastAsia"/>
          <w:color w:val="222222"/>
        </w:rPr>
        <w:t>  身份证号码：</w:t>
      </w:r>
      <w:r>
        <w:rPr>
          <w:rFonts w:hint="eastAsia"/>
          <w:color w:val="222222"/>
          <w:u w:val="single"/>
        </w:rPr>
        <w:t>                  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公司名称：</w:t>
      </w:r>
      <w:r>
        <w:rPr>
          <w:rFonts w:hint="eastAsia"/>
          <w:color w:val="222222"/>
          <w:u w:val="single"/>
        </w:rPr>
        <w:t>                  （公章）</w:t>
      </w:r>
      <w:r>
        <w:rPr>
          <w:rFonts w:hint="eastAsia"/>
          <w:color w:val="222222"/>
        </w:rPr>
        <w:t> 营业执照号码：</w:t>
      </w:r>
      <w:r>
        <w:rPr>
          <w:rFonts w:hint="eastAsia"/>
          <w:color w:val="222222"/>
          <w:u w:val="single"/>
        </w:rPr>
        <w:t>                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法定代表人：</w:t>
      </w:r>
      <w:r>
        <w:rPr>
          <w:rFonts w:hint="eastAsia"/>
          <w:color w:val="222222"/>
          <w:u w:val="single"/>
        </w:rPr>
        <w:t>    （亲笔签名）       </w:t>
      </w:r>
      <w:r>
        <w:rPr>
          <w:rFonts w:hint="eastAsia"/>
          <w:color w:val="222222"/>
        </w:rPr>
        <w:t>  联系电话：</w:t>
      </w:r>
      <w:r>
        <w:rPr>
          <w:rFonts w:hint="eastAsia"/>
          <w:color w:val="222222"/>
          <w:u w:val="single"/>
        </w:rPr>
        <w:t>                    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职    务：</w:t>
      </w:r>
      <w:r>
        <w:rPr>
          <w:rFonts w:hint="eastAsia"/>
          <w:color w:val="222222"/>
          <w:u w:val="single"/>
        </w:rPr>
        <w:t>                         </w:t>
      </w:r>
      <w:r>
        <w:rPr>
          <w:rFonts w:hint="eastAsia"/>
          <w:color w:val="222222"/>
        </w:rPr>
        <w:t>  身份证号码：</w:t>
      </w:r>
      <w:r>
        <w:rPr>
          <w:rFonts w:hint="eastAsia"/>
          <w:color w:val="222222"/>
          <w:u w:val="single"/>
        </w:rPr>
        <w:t>                       </w:t>
      </w:r>
    </w:p>
    <w:p>
      <w:pPr>
        <w:shd w:val="clear" w:color="auto" w:fill="FFFFFF"/>
        <w:spacing w:line="315" w:lineRule="atLeast"/>
        <w:rPr>
          <w:color w:val="333333"/>
          <w:szCs w:val="21"/>
        </w:rPr>
      </w:pPr>
      <w:r>
        <w:rPr>
          <w:rFonts w:hint="eastAsia"/>
          <w:color w:val="222222"/>
        </w:rPr>
        <w:t> 签字生效日期：2020年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362B"/>
    <w:multiLevelType w:val="multilevel"/>
    <w:tmpl w:val="5679362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FA4D77"/>
    <w:multiLevelType w:val="multilevel"/>
    <w:tmpl w:val="5FFA4D7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6E7C"/>
    <w:rsid w:val="00046B08"/>
    <w:rsid w:val="000921C0"/>
    <w:rsid w:val="0010000F"/>
    <w:rsid w:val="00161C3A"/>
    <w:rsid w:val="001857BC"/>
    <w:rsid w:val="002430EF"/>
    <w:rsid w:val="00286E7C"/>
    <w:rsid w:val="002B0468"/>
    <w:rsid w:val="00357438"/>
    <w:rsid w:val="0037710A"/>
    <w:rsid w:val="003C5F38"/>
    <w:rsid w:val="00446802"/>
    <w:rsid w:val="00451926"/>
    <w:rsid w:val="005A1019"/>
    <w:rsid w:val="005F42FA"/>
    <w:rsid w:val="006708A2"/>
    <w:rsid w:val="006967D5"/>
    <w:rsid w:val="006B1C18"/>
    <w:rsid w:val="0079721B"/>
    <w:rsid w:val="007B5455"/>
    <w:rsid w:val="0082565E"/>
    <w:rsid w:val="00836EF3"/>
    <w:rsid w:val="008B7AC6"/>
    <w:rsid w:val="008F49C0"/>
    <w:rsid w:val="009172EF"/>
    <w:rsid w:val="009B78AA"/>
    <w:rsid w:val="009F331C"/>
    <w:rsid w:val="00A45D83"/>
    <w:rsid w:val="00BC1A38"/>
    <w:rsid w:val="00BE714A"/>
    <w:rsid w:val="00BF1B8E"/>
    <w:rsid w:val="00C11DD8"/>
    <w:rsid w:val="00C40C2B"/>
    <w:rsid w:val="00CD3831"/>
    <w:rsid w:val="00D2032A"/>
    <w:rsid w:val="00D25BD9"/>
    <w:rsid w:val="00DE6361"/>
    <w:rsid w:val="00EB23E5"/>
    <w:rsid w:val="00EB6A13"/>
    <w:rsid w:val="00F9637C"/>
    <w:rsid w:val="03C46DE8"/>
    <w:rsid w:val="0AA42F4A"/>
    <w:rsid w:val="118F536D"/>
    <w:rsid w:val="20E47D96"/>
    <w:rsid w:val="2D3314B8"/>
    <w:rsid w:val="2F5B74E9"/>
    <w:rsid w:val="5BC47B5F"/>
    <w:rsid w:val="6A1F7AEE"/>
    <w:rsid w:val="765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7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1 Char"/>
    <w:basedOn w:val="12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12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15"/>
    <w:basedOn w:val="12"/>
    <w:qFormat/>
    <w:uiPriority w:val="0"/>
  </w:style>
  <w:style w:type="character" w:customStyle="1" w:styleId="18">
    <w:name w:val="标题 3 Char"/>
    <w:basedOn w:val="12"/>
    <w:link w:val="5"/>
    <w:semiHidden/>
    <w:qFormat/>
    <w:uiPriority w:val="9"/>
    <w:rPr>
      <w:b/>
      <w:bCs/>
      <w:sz w:val="32"/>
      <w:szCs w:val="32"/>
    </w:rPr>
  </w:style>
  <w:style w:type="paragraph" w:customStyle="1" w:styleId="19">
    <w:name w:val="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22">
    <w:name w:val="批注框文本 Char"/>
    <w:basedOn w:val="12"/>
    <w:link w:val="8"/>
    <w:semiHidden/>
    <w:qFormat/>
    <w:uiPriority w:val="99"/>
    <w:rPr>
      <w:sz w:val="18"/>
      <w:szCs w:val="18"/>
    </w:rPr>
  </w:style>
  <w:style w:type="character" w:customStyle="1" w:styleId="23">
    <w:name w:val="标题 4 Char"/>
    <w:basedOn w:val="12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列出段落 Char"/>
    <w:link w:val="25"/>
    <w:qFormat/>
    <w:locked/>
    <w:uiPriority w:val="34"/>
    <w:rPr>
      <w:rFonts w:ascii="宋体" w:hAnsi="宋体" w:eastAsia="宋体" w:cs="宋体"/>
      <w:kern w:val="0"/>
      <w:sz w:val="22"/>
      <w:lang w:val="zh-CN" w:bidi="zh-CN"/>
    </w:rPr>
  </w:style>
  <w:style w:type="paragraph" w:styleId="25">
    <w:name w:val="List Paragraph"/>
    <w:basedOn w:val="1"/>
    <w:link w:val="24"/>
    <w:qFormat/>
    <w:uiPriority w:val="34"/>
    <w:pPr>
      <w:autoSpaceDE w:val="0"/>
      <w:autoSpaceDN w:val="0"/>
      <w:ind w:left="1025" w:hanging="567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605</Words>
  <Characters>3453</Characters>
  <Lines>28</Lines>
  <Paragraphs>8</Paragraphs>
  <TotalTime>0</TotalTime>
  <ScaleCrop>false</ScaleCrop>
  <LinksUpToDate>false</LinksUpToDate>
  <CharactersWithSpaces>4050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2020-06-17T13:30:00Z</dcterms:created>
  <dc:creator>19598</dc:creator>
  <cp:lastModifiedBy>Will</cp:lastModifiedBy>
  <dcterms:modified xsi:type="dcterms:W3CDTF">2020-08-06T09:17:48Z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